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B75" w:rsidRPr="00A75997" w:rsidRDefault="00FF62E1" w:rsidP="00FF62E1">
      <w:pPr>
        <w:ind w:left="5954" w:firstLine="0"/>
        <w:jc w:val="center"/>
        <w:rPr>
          <w:sz w:val="28"/>
          <w:szCs w:val="28"/>
        </w:rPr>
      </w:pPr>
      <w:r w:rsidRPr="00A75997">
        <w:rPr>
          <w:sz w:val="28"/>
          <w:szCs w:val="28"/>
        </w:rPr>
        <w:t>ПРИЛОЖЕНИЕ</w:t>
      </w:r>
    </w:p>
    <w:p w:rsidR="00224B75" w:rsidRPr="00A75997" w:rsidRDefault="00FF62E1" w:rsidP="00FF62E1">
      <w:pPr>
        <w:ind w:left="5954" w:firstLine="0"/>
        <w:jc w:val="center"/>
        <w:rPr>
          <w:sz w:val="28"/>
          <w:szCs w:val="28"/>
        </w:rPr>
      </w:pPr>
      <w:r w:rsidRPr="00A75997">
        <w:rPr>
          <w:sz w:val="28"/>
          <w:szCs w:val="28"/>
        </w:rPr>
        <w:t>к постановлению Правительства</w:t>
      </w:r>
    </w:p>
    <w:p w:rsidR="00224B75" w:rsidRPr="00A75997" w:rsidRDefault="00FF62E1" w:rsidP="00FF62E1">
      <w:pPr>
        <w:ind w:left="5954" w:firstLine="0"/>
        <w:jc w:val="center"/>
        <w:rPr>
          <w:sz w:val="28"/>
          <w:szCs w:val="28"/>
        </w:rPr>
      </w:pPr>
      <w:r w:rsidRPr="00A75997">
        <w:rPr>
          <w:sz w:val="28"/>
          <w:szCs w:val="28"/>
        </w:rPr>
        <w:t>Новосибирской области</w:t>
      </w:r>
    </w:p>
    <w:p w:rsidR="00224B75" w:rsidRPr="00A75997" w:rsidRDefault="00CF01DB" w:rsidP="00FF62E1">
      <w:pPr>
        <w:ind w:left="5954" w:firstLine="0"/>
        <w:jc w:val="center"/>
        <w:rPr>
          <w:sz w:val="28"/>
          <w:szCs w:val="28"/>
        </w:rPr>
      </w:pPr>
      <w:r w:rsidRPr="00CF01DB">
        <w:rPr>
          <w:sz w:val="28"/>
          <w:szCs w:val="28"/>
        </w:rPr>
        <w:t>от 19.12.2025  № 589-п</w:t>
      </w:r>
      <w:bookmarkStart w:id="0" w:name="_GoBack"/>
      <w:bookmarkEnd w:id="0"/>
    </w:p>
    <w:p w:rsidR="00FF62E1" w:rsidRPr="00A75997" w:rsidRDefault="00FF62E1" w:rsidP="00FF62E1">
      <w:pPr>
        <w:ind w:left="5954" w:firstLine="0"/>
        <w:jc w:val="center"/>
        <w:rPr>
          <w:sz w:val="28"/>
          <w:szCs w:val="28"/>
        </w:rPr>
      </w:pPr>
    </w:p>
    <w:p w:rsidR="00224B75" w:rsidRPr="00A75997" w:rsidRDefault="00224B75" w:rsidP="00FF62E1">
      <w:pPr>
        <w:ind w:left="5954" w:firstLine="0"/>
        <w:jc w:val="center"/>
        <w:rPr>
          <w:sz w:val="28"/>
          <w:szCs w:val="28"/>
        </w:rPr>
      </w:pPr>
    </w:p>
    <w:p w:rsidR="00224B75" w:rsidRPr="00A75997" w:rsidRDefault="00FF62E1" w:rsidP="00FF62E1">
      <w:pPr>
        <w:ind w:left="5954" w:firstLine="0"/>
        <w:jc w:val="center"/>
        <w:rPr>
          <w:rFonts w:eastAsia="Calibri"/>
          <w:sz w:val="28"/>
          <w:szCs w:val="28"/>
        </w:rPr>
      </w:pPr>
      <w:r w:rsidRPr="00A75997">
        <w:rPr>
          <w:rFonts w:eastAsia="Calibri"/>
          <w:sz w:val="28"/>
          <w:szCs w:val="28"/>
        </w:rPr>
        <w:t>«УТВЕРЖДЕНА</w:t>
      </w:r>
    </w:p>
    <w:p w:rsidR="00224B75" w:rsidRPr="00A75997" w:rsidRDefault="00FF62E1" w:rsidP="00FF62E1">
      <w:pPr>
        <w:ind w:left="5954" w:firstLine="0"/>
        <w:jc w:val="center"/>
        <w:rPr>
          <w:rFonts w:eastAsia="Calibri"/>
          <w:sz w:val="28"/>
          <w:szCs w:val="28"/>
        </w:rPr>
      </w:pPr>
      <w:r w:rsidRPr="00A75997">
        <w:rPr>
          <w:rFonts w:eastAsia="Calibri"/>
          <w:sz w:val="28"/>
          <w:szCs w:val="28"/>
        </w:rPr>
        <w:t>постановлением Правительства Новосибирской области</w:t>
      </w:r>
    </w:p>
    <w:p w:rsidR="00224B75" w:rsidRPr="00A75997" w:rsidRDefault="00F141FD" w:rsidP="00FF62E1">
      <w:pPr>
        <w:ind w:left="5954" w:firstLine="0"/>
        <w:jc w:val="center"/>
        <w:rPr>
          <w:rFonts w:eastAsia="Calibri"/>
          <w:sz w:val="28"/>
          <w:szCs w:val="28"/>
        </w:rPr>
      </w:pPr>
      <w:r w:rsidRPr="00A75997">
        <w:rPr>
          <w:rFonts w:eastAsia="Calibri"/>
          <w:sz w:val="28"/>
          <w:szCs w:val="28"/>
        </w:rPr>
        <w:t>от 26.09.2016 № 292-п</w:t>
      </w:r>
    </w:p>
    <w:p w:rsidR="00224B75" w:rsidRPr="00A75997" w:rsidRDefault="00224B75" w:rsidP="00FF62E1">
      <w:pPr>
        <w:ind w:left="5954" w:firstLine="0"/>
        <w:jc w:val="center"/>
        <w:rPr>
          <w:sz w:val="28"/>
          <w:szCs w:val="28"/>
        </w:rPr>
      </w:pPr>
    </w:p>
    <w:p w:rsidR="00224B75" w:rsidRPr="00A75997" w:rsidRDefault="00224B75" w:rsidP="00FF62E1">
      <w:pPr>
        <w:ind w:left="5954" w:firstLine="0"/>
        <w:jc w:val="center"/>
        <w:rPr>
          <w:sz w:val="28"/>
          <w:szCs w:val="28"/>
        </w:rPr>
      </w:pPr>
    </w:p>
    <w:p w:rsidR="00224B75" w:rsidRPr="00A75997" w:rsidRDefault="00F141FD" w:rsidP="00FF62E1">
      <w:pPr>
        <w:ind w:firstLine="0"/>
        <w:jc w:val="center"/>
        <w:rPr>
          <w:b/>
          <w:sz w:val="28"/>
          <w:szCs w:val="28"/>
        </w:rPr>
      </w:pPr>
      <w:r w:rsidRPr="00A75997">
        <w:rPr>
          <w:b/>
          <w:sz w:val="28"/>
          <w:szCs w:val="28"/>
        </w:rPr>
        <w:t>ТЕРРИТОРИАЛЬНАЯ СХЕМА</w:t>
      </w:r>
    </w:p>
    <w:p w:rsidR="00224B75" w:rsidRPr="00A75997" w:rsidRDefault="00FF62E1" w:rsidP="00FF62E1">
      <w:pPr>
        <w:ind w:firstLine="0"/>
        <w:jc w:val="center"/>
        <w:rPr>
          <w:b/>
          <w:sz w:val="28"/>
          <w:szCs w:val="28"/>
        </w:rPr>
      </w:pPr>
      <w:r w:rsidRPr="00A75997">
        <w:rPr>
          <w:b/>
          <w:sz w:val="28"/>
          <w:szCs w:val="28"/>
        </w:rPr>
        <w:t>обращения с отходами производства и потребления,</w:t>
      </w:r>
    </w:p>
    <w:p w:rsidR="00224B75" w:rsidRPr="00A75997" w:rsidRDefault="00FF62E1" w:rsidP="00FF62E1">
      <w:pPr>
        <w:ind w:firstLine="0"/>
        <w:jc w:val="center"/>
        <w:rPr>
          <w:b/>
          <w:sz w:val="28"/>
          <w:szCs w:val="28"/>
        </w:rPr>
      </w:pPr>
      <w:r w:rsidRPr="00A75997">
        <w:rPr>
          <w:b/>
          <w:sz w:val="28"/>
          <w:szCs w:val="28"/>
        </w:rPr>
        <w:t>в том числе с твердыми коммунальными отходами, Новосибирской области</w:t>
      </w:r>
    </w:p>
    <w:p w:rsidR="00224B75" w:rsidRPr="00A75997" w:rsidRDefault="00224B75" w:rsidP="00FF62E1">
      <w:pPr>
        <w:ind w:firstLine="0"/>
        <w:jc w:val="center"/>
        <w:rPr>
          <w:sz w:val="28"/>
          <w:szCs w:val="28"/>
        </w:rPr>
      </w:pPr>
    </w:p>
    <w:p w:rsidR="00224B75" w:rsidRPr="00A75997" w:rsidRDefault="00224B75" w:rsidP="00FF62E1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FF62E1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t>Раздел I.</w:t>
      </w:r>
      <w:r w:rsidRPr="00A75997">
        <w:rPr>
          <w:sz w:val="28"/>
          <w:szCs w:val="28"/>
        </w:rPr>
        <w:t> </w:t>
      </w:r>
      <w:r w:rsidRPr="00A75997">
        <w:rPr>
          <w:b/>
          <w:bCs/>
          <w:sz w:val="28"/>
          <w:szCs w:val="28"/>
        </w:rPr>
        <w:t>Целевые показатели по обраб</w:t>
      </w:r>
      <w:r w:rsidR="00F141FD" w:rsidRPr="00A75997">
        <w:rPr>
          <w:b/>
          <w:bCs/>
          <w:sz w:val="28"/>
          <w:szCs w:val="28"/>
        </w:rPr>
        <w:t>отке (в том числе извлечению из </w:t>
      </w:r>
      <w:r w:rsidRPr="00A75997">
        <w:rPr>
          <w:b/>
          <w:bCs/>
          <w:sz w:val="28"/>
          <w:szCs w:val="28"/>
        </w:rPr>
        <w:t>твердых коммунальных отходов вторичных ресурсов), обезвреживанию, утилизации и размещению твердых коммунальных отходов</w:t>
      </w:r>
    </w:p>
    <w:p w:rsidR="00224B75" w:rsidRPr="00A75997" w:rsidRDefault="00224B75" w:rsidP="00FF62E1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FF62E1">
      <w:pPr>
        <w:rPr>
          <w:sz w:val="28"/>
          <w:szCs w:val="28"/>
        </w:rPr>
      </w:pPr>
      <w:r w:rsidRPr="00A75997">
        <w:rPr>
          <w:sz w:val="28"/>
          <w:szCs w:val="28"/>
        </w:rPr>
        <w:t>Данный раздел содержит значения целевых показателей по обработке (в том числе извлечению из твердых коммунальных отходов вторичных ресурсов), обезвреживанию, утилизации и размещению тверд</w:t>
      </w:r>
      <w:r w:rsidR="00F141FD" w:rsidRPr="00A75997">
        <w:rPr>
          <w:sz w:val="28"/>
          <w:szCs w:val="28"/>
        </w:rPr>
        <w:t>ых коммунальных отходов (далее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ТКО) Новосибирской области определенных с учетом показателей паспорта регионального проекта «Экономика замкнутого цикла (Новосибирская область)», установленных в целях достижения показателей федерального проекта «Экономика замкнутого цикла».</w:t>
      </w:r>
    </w:p>
    <w:p w:rsidR="00224B75" w:rsidRPr="00A75997" w:rsidRDefault="00FF62E1" w:rsidP="00FF62E1">
      <w:pPr>
        <w:pStyle w:val="ConsPlusNormal"/>
        <w:widowControl/>
        <w:tabs>
          <w:tab w:val="left" w:pos="1134"/>
        </w:tabs>
        <w:rPr>
          <w:sz w:val="28"/>
          <w:szCs w:val="28"/>
        </w:rPr>
      </w:pPr>
      <w:r w:rsidRPr="00A75997">
        <w:rPr>
          <w:sz w:val="28"/>
          <w:szCs w:val="28"/>
        </w:rPr>
        <w:t>Целью регионального проекта является формирование экономики замкнутого цикла, обеспечивающей к 2030 году сортировку 100% объ</w:t>
      </w:r>
      <w:r w:rsidR="00F141FD" w:rsidRPr="00A75997">
        <w:rPr>
          <w:sz w:val="28"/>
          <w:szCs w:val="28"/>
        </w:rPr>
        <w:t>е</w:t>
      </w:r>
      <w:r w:rsidRPr="00A75997">
        <w:rPr>
          <w:sz w:val="28"/>
          <w:szCs w:val="28"/>
        </w:rPr>
        <w:t>ма ежегодно образуемых ТКО, захоронение не более чем 50% таких отходов и вовлечение в</w:t>
      </w:r>
      <w:r w:rsidR="00F141FD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хозяйственный оборот не менее чем 25% отход</w:t>
      </w:r>
      <w:r w:rsidR="00F141FD" w:rsidRPr="00A75997">
        <w:rPr>
          <w:sz w:val="28"/>
          <w:szCs w:val="28"/>
        </w:rPr>
        <w:t>ов производства и потребления в </w:t>
      </w:r>
      <w:r w:rsidRPr="00A75997">
        <w:rPr>
          <w:sz w:val="28"/>
          <w:szCs w:val="28"/>
        </w:rPr>
        <w:t>качестве вторичных ресурсов и сырья.</w:t>
      </w:r>
    </w:p>
    <w:p w:rsidR="00224B75" w:rsidRPr="00A75997" w:rsidRDefault="00FF62E1" w:rsidP="00FF62E1">
      <w:pPr>
        <w:rPr>
          <w:sz w:val="28"/>
          <w:szCs w:val="28"/>
        </w:rPr>
      </w:pPr>
      <w:r w:rsidRPr="00A75997">
        <w:rPr>
          <w:sz w:val="28"/>
          <w:szCs w:val="28"/>
        </w:rPr>
        <w:t>К 2030 году объем ТКО, направляемых на з</w:t>
      </w:r>
      <w:r w:rsidR="00F141FD" w:rsidRPr="00A75997">
        <w:rPr>
          <w:sz w:val="28"/>
          <w:szCs w:val="28"/>
        </w:rPr>
        <w:t>ахоронение, не превышает 50% от </w:t>
      </w:r>
      <w:r w:rsidRPr="00A75997">
        <w:rPr>
          <w:sz w:val="28"/>
          <w:szCs w:val="28"/>
        </w:rPr>
        <w:t>объема ежегодно образуемых ТКО, за счет создания объектов по обработке, обезвреживанию и утилизации ТКО и отходов от использования товаров.</w:t>
      </w:r>
    </w:p>
    <w:p w:rsidR="00224B75" w:rsidRPr="00A75997" w:rsidRDefault="00FF62E1" w:rsidP="00FF62E1">
      <w:pPr>
        <w:rPr>
          <w:sz w:val="28"/>
          <w:szCs w:val="28"/>
        </w:rPr>
      </w:pPr>
      <w:r w:rsidRPr="00A75997">
        <w:rPr>
          <w:sz w:val="28"/>
          <w:szCs w:val="28"/>
        </w:rPr>
        <w:t>Реализация регионального проекта «Экономика замкнутого цикла (Новосибирская область)» осуществляется в рамках государственной программы Новосибирской области «Развитие системы обра</w:t>
      </w:r>
      <w:r w:rsidR="00F141FD" w:rsidRPr="00A75997">
        <w:rPr>
          <w:sz w:val="28"/>
          <w:szCs w:val="28"/>
        </w:rPr>
        <w:t>щения с отходами производства и </w:t>
      </w:r>
      <w:r w:rsidRPr="00A75997">
        <w:rPr>
          <w:sz w:val="28"/>
          <w:szCs w:val="28"/>
        </w:rPr>
        <w:t>потребления в Новосибирской области», утвержденной постановлением Правительства Новосибирской области от</w:t>
      </w:r>
      <w:r w:rsidR="00674FB2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19</w:t>
      </w:r>
      <w:r w:rsidR="00674FB2" w:rsidRPr="00A75997">
        <w:rPr>
          <w:sz w:val="28"/>
          <w:szCs w:val="28"/>
        </w:rPr>
        <w:t>.01.</w:t>
      </w:r>
      <w:r w:rsidRPr="00A75997">
        <w:rPr>
          <w:sz w:val="28"/>
          <w:szCs w:val="28"/>
        </w:rPr>
        <w:t>2015</w:t>
      </w:r>
      <w:r w:rsidR="00674FB2" w:rsidRPr="00A75997">
        <w:rPr>
          <w:sz w:val="28"/>
          <w:szCs w:val="28"/>
        </w:rPr>
        <w:t xml:space="preserve"> </w:t>
      </w:r>
      <w:r w:rsidRPr="00A75997">
        <w:rPr>
          <w:sz w:val="28"/>
          <w:szCs w:val="28"/>
        </w:rPr>
        <w:t>№ 10-п.</w:t>
      </w:r>
    </w:p>
    <w:p w:rsidR="00224B75" w:rsidRPr="00A75997" w:rsidRDefault="00FF62E1" w:rsidP="00FF62E1">
      <w:pPr>
        <w:rPr>
          <w:bCs/>
          <w:sz w:val="28"/>
          <w:szCs w:val="28"/>
        </w:rPr>
      </w:pPr>
      <w:r w:rsidRPr="00A75997">
        <w:rPr>
          <w:sz w:val="28"/>
          <w:szCs w:val="28"/>
        </w:rPr>
        <w:t xml:space="preserve">Значения целевых показателей по обработке (в том числе извлечению из ТКО вторичных ресурсов), обезвреживанию, утилизации и размещению ТКО Новосибирской области </w:t>
      </w:r>
      <w:r w:rsidRPr="00A75997">
        <w:rPr>
          <w:bCs/>
          <w:sz w:val="28"/>
          <w:szCs w:val="28"/>
        </w:rPr>
        <w:t>приведены в таблице 1.1.</w:t>
      </w:r>
    </w:p>
    <w:p w:rsidR="00F141FD" w:rsidRPr="00A75997" w:rsidRDefault="00F141FD" w:rsidP="00FF62E1">
      <w:pPr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FF62E1">
          <w:headerReference w:type="default" r:id="rId8"/>
          <w:footerReference w:type="default" r:id="rId9"/>
          <w:headerReference w:type="first" r:id="rId10"/>
          <w:footerReference w:type="first" r:id="rId11"/>
          <w:pgSz w:w="11905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224B75" w:rsidRPr="00A75997" w:rsidRDefault="00FF62E1" w:rsidP="000A7137">
      <w:pPr>
        <w:rPr>
          <w:sz w:val="28"/>
          <w:szCs w:val="28"/>
        </w:rPr>
      </w:pPr>
      <w:r w:rsidRPr="00A75997">
        <w:rPr>
          <w:sz w:val="28"/>
          <w:szCs w:val="28"/>
        </w:rPr>
        <w:lastRenderedPageBreak/>
        <w:t>Таблица 1.1. Целевые показатели по обработке (в том числе извлечению из ТКО вторичных ресурсов), обезвреживанию, утилизации и размещению ТКО Новосибирской области</w:t>
      </w:r>
      <w:r w:rsidR="000A7137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2"/>
        <w:gridCol w:w="3621"/>
        <w:gridCol w:w="3621"/>
        <w:gridCol w:w="3621"/>
        <w:gridCol w:w="3621"/>
      </w:tblGrid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Период, год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Доля обрабатываемых ТКО в общей массе образованных ТКО, %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Доля направленных на утилизацию отходов, выделенных в результате раздельного накопления и обработки ТКО, в общей массе образованных ТКО, %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Доля направленных на утилизацию и/или обезвреживание отходов, в том числе выделенных в результате раздельного накопления и /или обработки ТКО в общей массе образованных ТКО, %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Доля захораниваемых ТКО в общей массе образованных ТКО, %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2025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97,6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15,3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97,6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15,3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97,6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2,6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2,6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97,4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66,5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25,4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74,6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48,2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51,8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2031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48,2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51,8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2032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48,2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51,8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2033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48,2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51,8</w:t>
            </w:r>
          </w:p>
        </w:tc>
      </w:tr>
      <w:tr w:rsidR="00A75997" w:rsidRPr="00A75997" w:rsidTr="00FF62E1">
        <w:trPr>
          <w:trHeight w:val="20"/>
          <w:jc w:val="center"/>
        </w:trPr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2034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48,2</w:t>
            </w:r>
          </w:p>
        </w:tc>
        <w:tc>
          <w:tcPr>
            <w:tcW w:w="335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51,8</w:t>
            </w:r>
          </w:p>
        </w:tc>
      </w:tr>
      <w:tr w:rsidR="00FF62E1" w:rsidRPr="00A75997" w:rsidTr="00FF62E1">
        <w:trPr>
          <w:trHeight w:val="276"/>
          <w:jc w:val="center"/>
        </w:trPr>
        <w:tc>
          <w:tcPr>
            <w:tcW w:w="113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tabs>
                <w:tab w:val="left" w:pos="142"/>
              </w:tabs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2035</w:t>
            </w:r>
          </w:p>
        </w:tc>
        <w:tc>
          <w:tcPr>
            <w:tcW w:w="3359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100,0</w:t>
            </w:r>
          </w:p>
        </w:tc>
        <w:tc>
          <w:tcPr>
            <w:tcW w:w="3359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15,0</w:t>
            </w:r>
          </w:p>
        </w:tc>
        <w:tc>
          <w:tcPr>
            <w:tcW w:w="3359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48,2</w:t>
            </w:r>
          </w:p>
        </w:tc>
        <w:tc>
          <w:tcPr>
            <w:tcW w:w="3359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fill="FFFFFF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51,8</w:t>
            </w:r>
          </w:p>
        </w:tc>
      </w:tr>
    </w:tbl>
    <w:p w:rsidR="00224B75" w:rsidRPr="00A75997" w:rsidRDefault="00224B75" w:rsidP="00FF62E1">
      <w:pPr>
        <w:ind w:firstLine="0"/>
        <w:jc w:val="center"/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FF62E1">
          <w:pgSz w:w="16838" w:h="11905" w:orient="landscape"/>
          <w:pgMar w:top="1418" w:right="567" w:bottom="567" w:left="567" w:header="680" w:footer="680" w:gutter="0"/>
          <w:cols w:space="708"/>
          <w:docGrid w:linePitch="360"/>
        </w:sectPr>
      </w:pPr>
    </w:p>
    <w:p w:rsidR="00224B75" w:rsidRPr="00A75997" w:rsidRDefault="00FF62E1" w:rsidP="00FF62E1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lastRenderedPageBreak/>
        <w:t>Раздел II. Баланс количественных характеристик образования, обработки, утилизации, обезвреживания, размещения твердых коммунальных отходов</w:t>
      </w:r>
    </w:p>
    <w:p w:rsidR="00224B75" w:rsidRPr="00A75997" w:rsidRDefault="00224B75" w:rsidP="00FF62E1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FF62E1">
      <w:pPr>
        <w:rPr>
          <w:sz w:val="28"/>
          <w:szCs w:val="28"/>
        </w:rPr>
      </w:pPr>
      <w:r w:rsidRPr="00A75997">
        <w:rPr>
          <w:sz w:val="28"/>
          <w:szCs w:val="28"/>
        </w:rPr>
        <w:t>Данный раздел содержит сведения о расчетных величинах образ</w:t>
      </w:r>
      <w:r w:rsidR="002760D9" w:rsidRPr="00A75997">
        <w:rPr>
          <w:sz w:val="28"/>
          <w:szCs w:val="28"/>
        </w:rPr>
        <w:t>ования, обработки, утилизации и </w:t>
      </w:r>
      <w:r w:rsidRPr="00A75997">
        <w:rPr>
          <w:sz w:val="28"/>
          <w:szCs w:val="28"/>
        </w:rPr>
        <w:t>(или) об</w:t>
      </w:r>
      <w:r w:rsidR="002760D9" w:rsidRPr="00A75997">
        <w:rPr>
          <w:sz w:val="28"/>
          <w:szCs w:val="28"/>
        </w:rPr>
        <w:t>езвреживания, размещения ТКО по </w:t>
      </w:r>
      <w:r w:rsidRPr="00A75997">
        <w:rPr>
          <w:sz w:val="28"/>
          <w:szCs w:val="28"/>
        </w:rPr>
        <w:t>Новосибирской области в разбивке по годам на весь период действия территориальной схемы обращения с отходами производства и потребления, в том числе с твердыми коммунальными отходам</w:t>
      </w:r>
      <w:r w:rsidR="002760D9" w:rsidRPr="00A75997">
        <w:rPr>
          <w:sz w:val="28"/>
          <w:szCs w:val="28"/>
        </w:rPr>
        <w:t>и, Новосибирской области (далее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территориальная схема) до 2035 года.</w:t>
      </w:r>
    </w:p>
    <w:p w:rsidR="00224B75" w:rsidRPr="00A75997" w:rsidRDefault="00FF62E1" w:rsidP="00FF62E1">
      <w:pPr>
        <w:rPr>
          <w:sz w:val="28"/>
          <w:szCs w:val="28"/>
        </w:rPr>
      </w:pPr>
      <w:r w:rsidRPr="00A75997">
        <w:rPr>
          <w:sz w:val="28"/>
          <w:szCs w:val="28"/>
        </w:rPr>
        <w:t xml:space="preserve">Прогнозная масса образующихся ТКО и расчетный коэффициент плотности ТКО определены </w:t>
      </w:r>
      <w:r w:rsidRPr="00A75997">
        <w:rPr>
          <w:rFonts w:eastAsia="Calibri"/>
          <w:sz w:val="28"/>
          <w:szCs w:val="28"/>
          <w:lang w:eastAsia="en-US"/>
        </w:rPr>
        <w:t xml:space="preserve">на основании </w:t>
      </w:r>
      <w:r w:rsidRPr="00A75997">
        <w:rPr>
          <w:sz w:val="28"/>
          <w:szCs w:val="28"/>
        </w:rPr>
        <w:t>сведений региона</w:t>
      </w:r>
      <w:r w:rsidR="00F141FD" w:rsidRPr="00A75997">
        <w:rPr>
          <w:sz w:val="28"/>
          <w:szCs w:val="28"/>
        </w:rPr>
        <w:t>льных операторов по обращению с </w:t>
      </w:r>
      <w:r w:rsidRPr="00A75997">
        <w:rPr>
          <w:sz w:val="28"/>
          <w:szCs w:val="28"/>
        </w:rPr>
        <w:t>ТКО на</w:t>
      </w:r>
      <w:r w:rsidR="00F141FD" w:rsidRPr="00A75997">
        <w:rPr>
          <w:sz w:val="28"/>
          <w:szCs w:val="28"/>
        </w:rPr>
        <w:t xml:space="preserve"> </w:t>
      </w:r>
      <w:r w:rsidRPr="00A75997">
        <w:rPr>
          <w:sz w:val="28"/>
          <w:szCs w:val="28"/>
        </w:rPr>
        <w:t>территории Новосибирской области о фактических массе и объеме ТКО, образованных на территории Новосибирской области в период с 2019 по 2024 годы.</w:t>
      </w:r>
    </w:p>
    <w:p w:rsidR="00224B75" w:rsidRPr="00A75997" w:rsidRDefault="00FF62E1" w:rsidP="00FF62E1">
      <w:pPr>
        <w:rPr>
          <w:sz w:val="28"/>
          <w:szCs w:val="28"/>
        </w:rPr>
      </w:pPr>
      <w:r w:rsidRPr="00A75997">
        <w:rPr>
          <w:sz w:val="28"/>
          <w:szCs w:val="28"/>
        </w:rPr>
        <w:t>Баланс количественных характеристик образования, обработки, утилизации, обезвреживания, размещения ТКО формируется также с учетом плановых значений показателей эффективности объектов обработки, обезвреживания ТКО.</w:t>
      </w:r>
    </w:p>
    <w:p w:rsidR="00224B75" w:rsidRPr="00A75997" w:rsidRDefault="00FF62E1" w:rsidP="00FF62E1">
      <w:pPr>
        <w:tabs>
          <w:tab w:val="left" w:pos="709"/>
          <w:tab w:val="left" w:pos="993"/>
        </w:tabs>
        <w:rPr>
          <w:sz w:val="28"/>
          <w:szCs w:val="28"/>
        </w:rPr>
      </w:pPr>
      <w:r w:rsidRPr="00A75997">
        <w:rPr>
          <w:sz w:val="28"/>
          <w:szCs w:val="28"/>
        </w:rPr>
        <w:t>Баланс количественных характеристик образования, обработки, утилизации, обезвреживания, размещения ТКО Ново</w:t>
      </w:r>
      <w:r w:rsidR="00F141FD" w:rsidRPr="00A75997">
        <w:rPr>
          <w:sz w:val="28"/>
          <w:szCs w:val="28"/>
        </w:rPr>
        <w:t>сибирской области представлен в </w:t>
      </w:r>
      <w:r w:rsidRPr="00A75997">
        <w:rPr>
          <w:sz w:val="28"/>
          <w:szCs w:val="28"/>
        </w:rPr>
        <w:t>таблице</w:t>
      </w:r>
      <w:r w:rsidR="002760D9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2.1.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F50ABA">
          <w:pgSz w:w="11905" w:h="16838"/>
          <w:pgMar w:top="1134" w:right="567" w:bottom="1134" w:left="1418" w:header="680" w:footer="680" w:gutter="0"/>
          <w:cols w:space="708"/>
          <w:docGrid w:linePitch="360"/>
        </w:sectPr>
      </w:pPr>
    </w:p>
    <w:p w:rsidR="00224B75" w:rsidRPr="00A75997" w:rsidRDefault="00FF62E1" w:rsidP="000A7137">
      <w:pPr>
        <w:rPr>
          <w:sz w:val="28"/>
          <w:szCs w:val="28"/>
        </w:rPr>
      </w:pPr>
      <w:r w:rsidRPr="00A75997">
        <w:rPr>
          <w:sz w:val="28"/>
          <w:szCs w:val="28"/>
        </w:rPr>
        <w:lastRenderedPageBreak/>
        <w:t>Таблица 2.1. Баланс количественных характеристик образования, обработки, утилизации, обезвреживания, размещения ТКО Новосибирской области</w:t>
      </w:r>
      <w:r w:rsidR="000A7137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099"/>
        <w:gridCol w:w="1257"/>
        <w:gridCol w:w="1414"/>
        <w:gridCol w:w="1414"/>
        <w:gridCol w:w="2385"/>
        <w:gridCol w:w="1470"/>
        <w:gridCol w:w="1470"/>
        <w:gridCol w:w="1470"/>
        <w:gridCol w:w="1470"/>
        <w:gridCol w:w="1470"/>
      </w:tblGrid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 после обра</w:t>
            </w:r>
            <w:r w:rsidR="00F50ABA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ботки ТКО, нако</w:t>
            </w:r>
            <w:r w:rsidR="00F50ABA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пленных на начало года, тыс. тонн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ТКО, принятых из других субъектов РФ, тыс. тонн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образо</w:t>
            </w:r>
            <w:r w:rsidR="00F50ABA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ванных ТКО, тыс. тонн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ТКО, направ</w:t>
            </w:r>
            <w:r w:rsidR="00F50ABA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ленных на обработку, тыс. тонн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1361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 после обработки ТКО, направленных на утилизацию, в т</w:t>
            </w:r>
            <w:r w:rsidR="00913619" w:rsidRPr="00A75997">
              <w:rPr>
                <w:szCs w:val="24"/>
              </w:rPr>
              <w:t xml:space="preserve">ом </w:t>
            </w:r>
            <w:r w:rsidRPr="00A75997">
              <w:rPr>
                <w:szCs w:val="24"/>
              </w:rPr>
              <w:t>ч</w:t>
            </w:r>
            <w:r w:rsidR="00913619" w:rsidRPr="00A75997">
              <w:rPr>
                <w:szCs w:val="24"/>
              </w:rPr>
              <w:t>исле</w:t>
            </w:r>
            <w:r w:rsidRPr="00A75997">
              <w:rPr>
                <w:szCs w:val="24"/>
              </w:rPr>
              <w:t xml:space="preserve"> на энергетическую утилизацию, утилизацию ТКО путем производства . из их органической части искусственных грунтов, тыс. тонн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 после обработки ТКО, направ</w:t>
            </w:r>
            <w:r w:rsidR="002760D9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ленных на обезвре</w:t>
            </w:r>
            <w:r w:rsidR="002760D9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живание, тыс. тонн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 после обработки ТКО, направ</w:t>
            </w:r>
            <w:r w:rsidR="002760D9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ленных на размещение, тыс. тонн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Изменение массы ТКО после обработки ТКО, направ</w:t>
            </w:r>
            <w:r w:rsidR="002760D9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ленных на накопление, тыс. тонн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Масса ТКО, направ</w:t>
            </w:r>
            <w:r w:rsidR="002760D9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ленных в другие субъекты РФ, тыс. тонн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Расчетный коэффи</w:t>
            </w:r>
            <w:r w:rsidR="002760D9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цие</w:t>
            </w:r>
            <w:r w:rsidR="000A7137" w:rsidRPr="00A75997">
              <w:rPr>
                <w:szCs w:val="24"/>
              </w:rPr>
              <w:t>нт плотности ТКО, кг. на куб. м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142,0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22,7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923,7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144,8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22,7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923,7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144,8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22,7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923,7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160,9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24,6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921,8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629,4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240,4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706,0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453,2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490,2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453,2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490,2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453,2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490,2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2033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453,2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490,2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0"/>
          <w:jc w:val="center"/>
        </w:trPr>
        <w:tc>
          <w:tcPr>
            <w:tcW w:w="70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2034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21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453,2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490,2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  <w:tr w:rsidR="00A75997" w:rsidRPr="00A75997" w:rsidTr="00F50ABA">
        <w:trPr>
          <w:trHeight w:val="276"/>
          <w:jc w:val="center"/>
        </w:trPr>
        <w:tc>
          <w:tcPr>
            <w:tcW w:w="709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2035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946,4</w:t>
            </w:r>
          </w:p>
        </w:tc>
        <w:tc>
          <w:tcPr>
            <w:tcW w:w="21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453,2</w:t>
            </w:r>
          </w:p>
        </w:tc>
        <w:tc>
          <w:tcPr>
            <w:tcW w:w="132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3,0</w:t>
            </w:r>
          </w:p>
        </w:tc>
        <w:tc>
          <w:tcPr>
            <w:tcW w:w="132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490,2</w:t>
            </w:r>
          </w:p>
        </w:tc>
        <w:tc>
          <w:tcPr>
            <w:tcW w:w="132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</w:t>
            </w:r>
          </w:p>
        </w:tc>
        <w:tc>
          <w:tcPr>
            <w:tcW w:w="132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105,68</w:t>
            </w:r>
          </w:p>
        </w:tc>
      </w:tr>
    </w:tbl>
    <w:p w:rsidR="00224B75" w:rsidRPr="00A75997" w:rsidRDefault="00224B75" w:rsidP="00FF62E1">
      <w:pPr>
        <w:ind w:firstLine="0"/>
        <w:jc w:val="center"/>
        <w:rPr>
          <w:b/>
          <w:bCs/>
          <w:sz w:val="28"/>
          <w:szCs w:val="28"/>
        </w:rPr>
        <w:sectPr w:rsidR="00224B75" w:rsidRPr="00A75997" w:rsidSect="00F50ABA">
          <w:pgSz w:w="16838" w:h="11905" w:orient="landscape"/>
          <w:pgMar w:top="1418" w:right="567" w:bottom="567" w:left="567" w:header="680" w:footer="680" w:gutter="0"/>
          <w:cols w:space="708"/>
          <w:docGrid w:linePitch="360"/>
        </w:sectPr>
      </w:pPr>
    </w:p>
    <w:p w:rsidR="00224B75" w:rsidRPr="00A75997" w:rsidRDefault="00FF62E1" w:rsidP="00FF62E1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lastRenderedPageBreak/>
        <w:t>Раздел III. Действующие объекты обработки, утилизации, обезвреживания, размещения ТКО, перегрузочные станции</w:t>
      </w:r>
    </w:p>
    <w:p w:rsidR="00224B75" w:rsidRPr="00A75997" w:rsidRDefault="00224B75" w:rsidP="00FF62E1">
      <w:pPr>
        <w:ind w:firstLine="0"/>
        <w:jc w:val="center"/>
        <w:rPr>
          <w:bCs/>
          <w:sz w:val="28"/>
          <w:szCs w:val="28"/>
        </w:rPr>
      </w:pPr>
    </w:p>
    <w:p w:rsidR="00224B75" w:rsidRPr="00A75997" w:rsidRDefault="00FF62E1" w:rsidP="00485531">
      <w:pPr>
        <w:rPr>
          <w:sz w:val="28"/>
          <w:szCs w:val="28"/>
        </w:rPr>
      </w:pPr>
      <w:r w:rsidRPr="00A75997">
        <w:rPr>
          <w:sz w:val="28"/>
          <w:szCs w:val="28"/>
        </w:rPr>
        <w:t>Данный раздел содержит сведения об объектах обработки, утилизации, обезвреживания, размещения ТКО на территории Новосибирской области, в том числе объектах размещения ТКО, использование которых допускается на</w:t>
      </w:r>
      <w:r w:rsidR="00485531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основании пункта 8 статьи 29.1 Федерального зако</w:t>
      </w:r>
      <w:r w:rsidR="00485531" w:rsidRPr="00A75997">
        <w:rPr>
          <w:sz w:val="28"/>
          <w:szCs w:val="28"/>
        </w:rPr>
        <w:t>на от 24.06.1998 № 89-ФЗ «Об </w:t>
      </w:r>
      <w:r w:rsidRPr="00A75997">
        <w:rPr>
          <w:sz w:val="28"/>
          <w:szCs w:val="28"/>
        </w:rPr>
        <w:t>отходах производства и потребления».</w:t>
      </w:r>
    </w:p>
    <w:p w:rsidR="00224B75" w:rsidRPr="00A75997" w:rsidRDefault="00FF62E1" w:rsidP="00485531">
      <w:pPr>
        <w:contextualSpacing/>
        <w:rPr>
          <w:sz w:val="28"/>
          <w:szCs w:val="28"/>
        </w:rPr>
      </w:pPr>
      <w:r w:rsidRPr="00A75997">
        <w:rPr>
          <w:sz w:val="28"/>
          <w:szCs w:val="28"/>
        </w:rPr>
        <w:t>В настоящее время на территории Нов</w:t>
      </w:r>
      <w:r w:rsidR="00485531" w:rsidRPr="00A75997">
        <w:rPr>
          <w:sz w:val="28"/>
          <w:szCs w:val="28"/>
        </w:rPr>
        <w:t>осибирской области действует 25 </w:t>
      </w:r>
      <w:r w:rsidRPr="00A75997">
        <w:rPr>
          <w:sz w:val="28"/>
          <w:szCs w:val="28"/>
        </w:rPr>
        <w:t>объектов обращения с ТКО, в том числе:</w:t>
      </w:r>
    </w:p>
    <w:p w:rsidR="00224B75" w:rsidRPr="00A75997" w:rsidRDefault="00FF62E1" w:rsidP="00485531">
      <w:pPr>
        <w:contextualSpacing/>
        <w:rPr>
          <w:sz w:val="28"/>
          <w:szCs w:val="28"/>
        </w:rPr>
      </w:pPr>
      <w:r w:rsidRPr="00A75997">
        <w:rPr>
          <w:sz w:val="28"/>
          <w:szCs w:val="28"/>
        </w:rPr>
        <w:t xml:space="preserve">12 объектов размещения отходов, из которых </w:t>
      </w:r>
      <w:r w:rsidR="00485531" w:rsidRPr="00A75997">
        <w:rPr>
          <w:sz w:val="28"/>
          <w:szCs w:val="28"/>
        </w:rPr>
        <w:t>десять</w:t>
      </w:r>
      <w:r w:rsidRPr="00A75997">
        <w:rPr>
          <w:sz w:val="28"/>
          <w:szCs w:val="28"/>
        </w:rPr>
        <w:t xml:space="preserve"> объектов размещения отходов включены в государственный реест</w:t>
      </w:r>
      <w:r w:rsidR="00485531" w:rsidRPr="00A75997">
        <w:rPr>
          <w:sz w:val="28"/>
          <w:szCs w:val="28"/>
        </w:rPr>
        <w:t>р объектов размещения отходов и два объекта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в региональный пер</w:t>
      </w:r>
      <w:r w:rsidR="00485531" w:rsidRPr="00A75997">
        <w:rPr>
          <w:sz w:val="28"/>
          <w:szCs w:val="28"/>
        </w:rPr>
        <w:t>ечень объектов размещения ТКО в </w:t>
      </w:r>
      <w:r w:rsidRPr="00A75997">
        <w:rPr>
          <w:sz w:val="28"/>
          <w:szCs w:val="28"/>
        </w:rPr>
        <w:t>соответствии с Порядком формирования и изменения перечня объектов размещения ТКО на территории субъекта Российской Федерации, утвержденным приказом Минприроды России от 14.05.2019 № 303, действовавшим на момент включения объектов в региональный перечень объектов размещения ТКО;</w:t>
      </w:r>
    </w:p>
    <w:p w:rsidR="00224B75" w:rsidRPr="00A75997" w:rsidRDefault="00485531" w:rsidP="00485531">
      <w:pPr>
        <w:contextualSpacing/>
        <w:rPr>
          <w:sz w:val="28"/>
          <w:szCs w:val="28"/>
        </w:rPr>
      </w:pPr>
      <w:r w:rsidRPr="00A75997">
        <w:rPr>
          <w:sz w:val="28"/>
          <w:szCs w:val="28"/>
        </w:rPr>
        <w:t>пять</w:t>
      </w:r>
      <w:r w:rsidR="00FF62E1" w:rsidRPr="00A75997">
        <w:rPr>
          <w:sz w:val="28"/>
          <w:szCs w:val="28"/>
        </w:rPr>
        <w:t xml:space="preserve"> объектов обработки ТКО;</w:t>
      </w:r>
    </w:p>
    <w:p w:rsidR="00224B75" w:rsidRPr="00A75997" w:rsidRDefault="00485531" w:rsidP="00485531">
      <w:pPr>
        <w:contextualSpacing/>
        <w:rPr>
          <w:sz w:val="28"/>
          <w:szCs w:val="28"/>
        </w:rPr>
      </w:pPr>
      <w:r w:rsidRPr="00A75997">
        <w:rPr>
          <w:sz w:val="28"/>
          <w:szCs w:val="28"/>
        </w:rPr>
        <w:t>восемь</w:t>
      </w:r>
      <w:r w:rsidR="00FF62E1" w:rsidRPr="00A75997">
        <w:rPr>
          <w:sz w:val="28"/>
          <w:szCs w:val="28"/>
        </w:rPr>
        <w:t xml:space="preserve"> перегрузочных станций.</w:t>
      </w:r>
    </w:p>
    <w:p w:rsidR="00224B75" w:rsidRPr="00A75997" w:rsidRDefault="00FF62E1" w:rsidP="00485531">
      <w:pPr>
        <w:rPr>
          <w:bCs/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 xml:space="preserve">Сведения о действующих объектах обработки, утилизации, обезвреживания, размещения ТКО на территории Новосибирской области </w:t>
      </w:r>
      <w:r w:rsidRPr="00A75997">
        <w:rPr>
          <w:bCs/>
          <w:sz w:val="28"/>
          <w:szCs w:val="28"/>
        </w:rPr>
        <w:t>приведены в таблице 3.1.</w:t>
      </w:r>
    </w:p>
    <w:p w:rsidR="00485531" w:rsidRPr="00A75997" w:rsidRDefault="00485531" w:rsidP="00FF62E1">
      <w:pPr>
        <w:ind w:firstLine="0"/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485531">
          <w:pgSz w:w="11905" w:h="16838"/>
          <w:pgMar w:top="1134" w:right="567" w:bottom="1134" w:left="1418" w:header="709" w:footer="709" w:gutter="0"/>
          <w:cols w:space="708"/>
          <w:docGrid w:linePitch="360"/>
        </w:sectPr>
      </w:pPr>
    </w:p>
    <w:p w:rsidR="00224B75" w:rsidRPr="00A75997" w:rsidRDefault="002C20D1" w:rsidP="002C20D1">
      <w:pPr>
        <w:rPr>
          <w:sz w:val="28"/>
          <w:szCs w:val="28"/>
        </w:rPr>
      </w:pPr>
      <w:r w:rsidRPr="00A75997">
        <w:rPr>
          <w:sz w:val="28"/>
          <w:szCs w:val="28"/>
        </w:rPr>
        <w:lastRenderedPageBreak/>
        <w:t>Таблица </w:t>
      </w:r>
      <w:r w:rsidR="00FF62E1" w:rsidRPr="00A75997">
        <w:rPr>
          <w:sz w:val="28"/>
          <w:szCs w:val="28"/>
        </w:rPr>
        <w:t>3.1. Сведения о действующих объектах обработки, утилизации, обезвреживания, размещения ТКО на территории Новосибирской области</w:t>
      </w:r>
      <w:r w:rsidR="000A7137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rFonts w:eastAsia="Calibri"/>
          <w:sz w:val="28"/>
          <w:szCs w:val="28"/>
        </w:rPr>
      </w:pPr>
    </w:p>
    <w:tbl>
      <w:tblPr>
        <w:tblStyle w:val="affe"/>
        <w:tblW w:w="21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2693"/>
        <w:gridCol w:w="1417"/>
        <w:gridCol w:w="1985"/>
        <w:gridCol w:w="1417"/>
        <w:gridCol w:w="1701"/>
        <w:gridCol w:w="1418"/>
        <w:gridCol w:w="1417"/>
        <w:gridCol w:w="1134"/>
        <w:gridCol w:w="3124"/>
      </w:tblGrid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5531" w:rsidRPr="00A75997" w:rsidRDefault="00FF62E1" w:rsidP="0048553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№</w:t>
            </w:r>
          </w:p>
          <w:p w:rsidR="00224B75" w:rsidRPr="00A75997" w:rsidRDefault="00FF62E1" w:rsidP="0048553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п/п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объекта обработки, утилизации, обезвреживания, размещения ТКО, перегрузочной станции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Территория муниципального образования или части муниципального образования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Адрес объекта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Координаты места нахождения объекта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Вид деятельности, осуществляемый на объекте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Годовая мощность объекта, тыс.</w:t>
            </w:r>
            <w:r w:rsidR="00953C2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тонн (по данным 2024</w:t>
            </w:r>
            <w:r w:rsidR="00953C2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года)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Проектная вместимость ОРО, макси</w:t>
            </w:r>
            <w:r w:rsidR="00485531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мальное количество ТКО, допустимых к накоплению на пере</w:t>
            </w:r>
            <w:r w:rsidR="00953C25" w:rsidRPr="00A75997">
              <w:rPr>
                <w:szCs w:val="24"/>
              </w:rPr>
              <w:t>грузочной станции, тыс. </w:t>
            </w:r>
            <w:r w:rsidRPr="00A75997">
              <w:rPr>
                <w:szCs w:val="24"/>
              </w:rPr>
              <w:t>тонн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Остаточная вмести</w:t>
            </w:r>
            <w:r w:rsidR="002C20D1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мость объекта размещения ТКО, тыс.</w:t>
            </w:r>
            <w:r w:rsidR="00485531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тонн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Дата определения остаточной вмести</w:t>
            </w:r>
            <w:r w:rsidR="00953C25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мости объекта размещения отходов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Год плани</w:t>
            </w:r>
            <w:r w:rsidR="00953C25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руемого вывода объекта из эксплуа</w:t>
            </w:r>
            <w:r w:rsidR="00485531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тации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Плановые значения показателей эффективности объекта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«Левобережный»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Новосибирская область, Новосибирский район, Верх-Тулинский сельсовет,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Малыгина, 30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54.942273, 82.815333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50,00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</w:t>
            </w:r>
            <w:r w:rsidR="00485531" w:rsidRPr="00A75997">
              <w:rPr>
                <w:szCs w:val="24"/>
              </w:rPr>
              <w:t>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</w:t>
            </w:r>
            <w:r w:rsidR="00485531" w:rsidRPr="00A75997">
              <w:rPr>
                <w:szCs w:val="24"/>
              </w:rPr>
              <w:t>и извлечения вторичных ресурсов</w:t>
            </w:r>
            <w:r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="00485531" w:rsidRPr="00A75997">
              <w:rPr>
                <w:szCs w:val="24"/>
              </w:rPr>
              <w:t>3,8%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485531" w:rsidP="0048553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="00FF62E1" w:rsidRPr="00A75997">
              <w:rPr>
                <w:szCs w:val="24"/>
              </w:rPr>
              <w:t>город Новосибирск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 xml:space="preserve">Новосибирск,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Профилактическая, 73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55.052089, 83.070552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50,00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</w:t>
            </w:r>
            <w:r w:rsidR="00485531" w:rsidRPr="00A75997">
              <w:rPr>
                <w:szCs w:val="24"/>
              </w:rPr>
              <w:t>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485531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</w:t>
            </w:r>
            <w:r w:rsidR="00485531" w:rsidRPr="00A75997">
              <w:rPr>
                <w:szCs w:val="24"/>
              </w:rPr>
              <w:t>и извлечения вторичных ресурсов</w:t>
            </w:r>
            <w:r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="00485531" w:rsidRPr="00A75997">
              <w:rPr>
                <w:szCs w:val="24"/>
              </w:rPr>
              <w:t>5,5%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48553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Площадка (ООО</w:t>
            </w:r>
            <w:r w:rsidR="00485531" w:rsidRPr="00A75997">
              <w:rPr>
                <w:szCs w:val="24"/>
              </w:rPr>
              <w:t xml:space="preserve"> </w:t>
            </w:r>
            <w:r w:rsidRPr="00A75997">
              <w:rPr>
                <w:szCs w:val="24"/>
              </w:rPr>
              <w:t>«Сервис-ЭКО»)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Новосибирская область, Краснозерский район,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 xml:space="preserve">Краснозерское,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Первомайская, 69/1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53.989427, 79.221868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</w:t>
            </w:r>
            <w:r w:rsidR="00485531" w:rsidRPr="00A75997">
              <w:rPr>
                <w:szCs w:val="24"/>
              </w:rPr>
              <w:t>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485531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</w:t>
            </w:r>
            <w:r w:rsidR="00485531" w:rsidRPr="00A75997">
              <w:rPr>
                <w:szCs w:val="24"/>
              </w:rPr>
              <w:t>я вторичных ресурсов*</w:t>
            </w:r>
            <w:r w:rsidR="00C274DE" w:rsidRPr="00A75997">
              <w:rPr>
                <w:szCs w:val="24"/>
              </w:rPr>
              <w:t xml:space="preserve"> – </w:t>
            </w:r>
            <w:r w:rsidR="00485531" w:rsidRPr="00A75997">
              <w:rPr>
                <w:szCs w:val="24"/>
              </w:rPr>
              <w:t>87,72%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ООО «Эльжи»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48553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Искитимски</w:t>
            </w:r>
            <w:r w:rsidR="00485531" w:rsidRPr="00A75997">
              <w:rPr>
                <w:szCs w:val="24"/>
              </w:rPr>
              <w:t>й район, Евсинский сельсовет, в </w:t>
            </w:r>
            <w:r w:rsidRPr="00A75997">
              <w:rPr>
                <w:szCs w:val="24"/>
              </w:rPr>
              <w:t>2,7</w:t>
            </w:r>
            <w:r w:rsidR="00485531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54.46327, 83.45228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485531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ресурсов*</w:t>
            </w:r>
            <w:r w:rsidR="00C274DE" w:rsidRPr="00A75997">
              <w:rPr>
                <w:szCs w:val="24"/>
              </w:rPr>
              <w:t xml:space="preserve"> – </w:t>
            </w:r>
            <w:r w:rsidR="00485531" w:rsidRPr="00A75997">
              <w:rPr>
                <w:szCs w:val="24"/>
              </w:rPr>
              <w:t>15%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Участок обработки на полигоне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Черепановский район, Искровский сельсовет п. Пушной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54.23385, 83.427804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4,04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485531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</w:t>
            </w:r>
            <w:r w:rsidR="00485531" w:rsidRPr="00A75997">
              <w:rPr>
                <w:szCs w:val="24"/>
              </w:rPr>
              <w:t>и извлечения вторичных ресурсов</w:t>
            </w:r>
            <w:r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="00485531" w:rsidRPr="00A75997">
              <w:rPr>
                <w:szCs w:val="24"/>
              </w:rPr>
              <w:t>15%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Черепановский район, Искровский сельсовет п. Пушной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54.23385, 83.427804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23,85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227,16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122,59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01.08.2021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 Каргатского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Каргатский район,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 xml:space="preserve">Каргат. </w:t>
            </w:r>
            <w:r w:rsidR="000A1CCE" w:rsidRPr="00A75997">
              <w:rPr>
                <w:szCs w:val="24"/>
              </w:rPr>
              <w:t>от</w:t>
            </w:r>
            <w:r w:rsidR="008F4B6A" w:rsidRPr="00A75997">
              <w:rPr>
                <w:szCs w:val="24"/>
              </w:rPr>
              <w:t xml:space="preserve"> г. </w:t>
            </w:r>
            <w:r w:rsidR="000A1CCE" w:rsidRPr="00A75997">
              <w:rPr>
                <w:szCs w:val="24"/>
              </w:rPr>
              <w:t>Каргата примерно в 2,5 км</w:t>
            </w:r>
            <w:r w:rsidRPr="00A75997">
              <w:rPr>
                <w:szCs w:val="24"/>
              </w:rPr>
              <w:t xml:space="preserve"> по направлению на восток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55.172752, 80.348275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9,62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57,02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26,13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25.10.2023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630010, Новосибирская область,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 xml:space="preserve">Новосибирск,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Профилактическая, 73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55.052951, 83.073091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422,78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72 209,99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48 376,83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16.08.2024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0A1CCE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="00FF62E1" w:rsidRPr="00A75997">
              <w:rPr>
                <w:szCs w:val="24"/>
              </w:rPr>
              <w:t>город Искитим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0A1CCE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 xml:space="preserve">Искитим, </w:t>
            </w:r>
            <w:r w:rsidR="000A7137" w:rsidRPr="00A75997">
              <w:rPr>
                <w:szCs w:val="24"/>
              </w:rPr>
              <w:t>ул. </w:t>
            </w:r>
            <w:r w:rsidR="00FF62E1" w:rsidRPr="00A75997">
              <w:rPr>
                <w:szCs w:val="24"/>
              </w:rPr>
              <w:t>Гоголя, 1в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54.649774, 83.350307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32,80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620,00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109,49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01.06.2022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</w:t>
            </w:r>
            <w:r w:rsidR="000A1CCE" w:rsidRPr="00A75997">
              <w:rPr>
                <w:szCs w:val="24"/>
              </w:rPr>
              <w:t>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632720, Новосибирская об</w:t>
            </w:r>
            <w:r w:rsidR="00953C25" w:rsidRPr="00A75997">
              <w:rPr>
                <w:szCs w:val="24"/>
              </w:rPr>
              <w:t xml:space="preserve">ласть, Чистоозерный район,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 xml:space="preserve">Чистоозерное (1 км к северу от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Чистоозерное)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54.728295, 76.55767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6,66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13,13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6,58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01.01.2021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</w:t>
            </w:r>
            <w:r w:rsidR="000A1CCE" w:rsidRPr="00A75997">
              <w:rPr>
                <w:szCs w:val="24"/>
              </w:rPr>
              <w:t>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 (установлено относительно ориентира, расположенного за п</w:t>
            </w:r>
            <w:r w:rsidR="00953C25" w:rsidRPr="00A75997">
              <w:rPr>
                <w:szCs w:val="24"/>
              </w:rPr>
              <w:t>ределами участка. Ориентир</w:t>
            </w:r>
            <w:r w:rsidR="00C274DE" w:rsidRPr="00A75997">
              <w:rPr>
                <w:szCs w:val="24"/>
              </w:rPr>
              <w:t xml:space="preserve"> – </w:t>
            </w:r>
            <w:r w:rsidR="002C20D1" w:rsidRPr="00A75997">
              <w:rPr>
                <w:szCs w:val="24"/>
              </w:rPr>
              <w:t>с. </w:t>
            </w:r>
            <w:r w:rsidRPr="00A75997">
              <w:rPr>
                <w:szCs w:val="24"/>
              </w:rPr>
              <w:t>Колыбелька. Участок находится примерно в</w:t>
            </w:r>
            <w:r w:rsidR="000A1CC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7,5</w:t>
            </w:r>
            <w:r w:rsidR="000A1CC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км от ориентира на</w:t>
            </w:r>
            <w:r w:rsidR="000A1CC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юг)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54.014549, 79.190874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11,93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79,23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9,45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14.02.2025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район Искити</w:t>
            </w:r>
            <w:r w:rsidR="00953C25" w:rsidRPr="00A75997">
              <w:rPr>
                <w:szCs w:val="24"/>
              </w:rPr>
              <w:t>мский, сельсовет Евсинский, в 2,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Искитимский район, Евсинский сельсовет, в</w:t>
            </w:r>
            <w:r w:rsidR="000A1CC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2,7</w:t>
            </w:r>
            <w:r w:rsidR="000A1CCE" w:rsidRPr="00A75997">
              <w:rPr>
                <w:szCs w:val="24"/>
              </w:rPr>
              <w:t xml:space="preserve"> км по направлению </w:t>
            </w:r>
            <w:r w:rsidRPr="00A75997">
              <w:rPr>
                <w:szCs w:val="24"/>
              </w:rPr>
              <w:t>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54.461144, 83.45084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11,98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171,76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135,35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25.03.2025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 xml:space="preserve">Куйбышев, севернее </w:t>
            </w:r>
            <w:r w:rsidRPr="00A75997">
              <w:rPr>
                <w:szCs w:val="24"/>
              </w:rPr>
              <w:lastRenderedPageBreak/>
              <w:t>р. Патрушевка в районе Казачьей гривы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55.507907, 78.403665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25,92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90,07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32,17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01.01.2021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14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54.747261, 83.157174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</w:t>
            </w:r>
            <w:r w:rsidR="00953C25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79,40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2 179,07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434,59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27.04.2024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2036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100%*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Болотнинский район,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 xml:space="preserve">Болотное,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Степная, 35а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55.073133, 82.702447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6,46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420,00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170,51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28.04.2023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="000A1CCE" w:rsidRPr="00A75997">
              <w:rPr>
                <w:szCs w:val="24"/>
              </w:rPr>
              <w:t xml:space="preserve">Карасук,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Лесная, 45 (в 4500 ме</w:t>
            </w:r>
            <w:r w:rsidR="000A1CCE" w:rsidRPr="00A75997">
              <w:rPr>
                <w:szCs w:val="24"/>
              </w:rPr>
              <w:t>трах к северо-востоку от дома № </w:t>
            </w:r>
            <w:r w:rsidRPr="00A75997">
              <w:rPr>
                <w:szCs w:val="24"/>
              </w:rPr>
              <w:t>45 по улице Лесной)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53.744456, 78.140079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13,60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166,08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142,92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01.04.2025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2042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район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Новосибирская область, Колыванский район, за пределами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55.332835, 82.733467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21,35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82,55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52,84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25.10.2023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</w:t>
            </w:r>
            <w:r w:rsidR="000A1CCE" w:rsidRPr="00A75997">
              <w:rPr>
                <w:szCs w:val="24"/>
              </w:rPr>
              <w:t>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Венгеровский муниципальный округ, в границах ПСХК «Зыково»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55.693007, 76.819259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</w:t>
            </w:r>
            <w:r w:rsidR="000A1CCE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0,037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Доволенский муниципальный округ, Доволенский сельсовет, земельный участок расположен в северной части кадастрового квартала 54:05:023001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54.514861, 79.653636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</w:t>
            </w:r>
            <w:r w:rsidR="000A1CCE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0,037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Кочковский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54.335653, 80.451205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</w:t>
            </w:r>
            <w:r w:rsidR="00953C25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0,037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Купинский район, МО Сте</w:t>
            </w:r>
            <w:r w:rsidR="000A1CCE" w:rsidRPr="00A75997">
              <w:rPr>
                <w:szCs w:val="24"/>
              </w:rPr>
              <w:t>клянского сельсовета, в 50-ти м</w:t>
            </w:r>
            <w:r w:rsidRPr="00A75997">
              <w:rPr>
                <w:szCs w:val="24"/>
              </w:rPr>
              <w:t xml:space="preserve"> на юго-запад от границы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54.335679, 77.28985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953C25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</w:t>
            </w:r>
            <w:r w:rsidR="00FF62E1" w:rsidRPr="00A75997">
              <w:rPr>
                <w:szCs w:val="24"/>
              </w:rPr>
              <w:t>грузка (транспортиро</w:t>
            </w:r>
            <w:r w:rsidR="000A1CCE" w:rsidRPr="00A75997">
              <w:rPr>
                <w:szCs w:val="24"/>
              </w:rPr>
              <w:t>-</w:t>
            </w:r>
            <w:r w:rsidR="00FF62E1"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0,102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 xml:space="preserve">Мамоново Маслянинского </w:t>
            </w:r>
            <w:r w:rsidRPr="00A75997">
              <w:rPr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Маслянинский муниципальный округ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Маслянинский муниципальный округ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54.301993, 84.296894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</w:t>
            </w:r>
            <w:r w:rsidR="000A1CCE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0,061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район Убинский, Убинский сельсовет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55.275943, 79.71286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</w:t>
            </w:r>
            <w:r w:rsidR="000A1CCE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0,037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 xml:space="preserve">Усть-Тарка 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Усть-Таркский район, земли Усть-Таркского сельсовета за чертой н.п.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55.568708, 75.735247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</w:t>
            </w:r>
            <w:r w:rsidR="000A1CCE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0,037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Чулымский район, МО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55.102775, 80.896514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</w:t>
            </w:r>
            <w:r w:rsidR="00953C25" w:rsidRPr="00A75997">
              <w:rPr>
                <w:szCs w:val="24"/>
              </w:rPr>
              <w:t>с</w:t>
            </w:r>
            <w:r w:rsidRPr="00A75997">
              <w:rPr>
                <w:szCs w:val="24"/>
              </w:rPr>
              <w:t>портиро</w:t>
            </w:r>
            <w:r w:rsidR="00953C25" w:rsidRPr="00A75997">
              <w:rPr>
                <w:szCs w:val="24"/>
              </w:rPr>
              <w:t>-</w:t>
            </w:r>
            <w:r w:rsidRPr="00A75997">
              <w:rPr>
                <w:szCs w:val="24"/>
              </w:rPr>
              <w:t>вание)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6,5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0,049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2050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21263" w:type="dxa"/>
            <w:gridSpan w:val="1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Объекты размещения отходов, не участвующие в схеме потоков ТКО</w:t>
            </w:r>
          </w:p>
        </w:tc>
      </w:tr>
      <w:tr w:rsidR="00A75997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630019, Новосибирская область, Новосибирский район, Верх-Тулинский с/с, </w:t>
            </w:r>
            <w:r w:rsidR="000A7137" w:rsidRPr="00A75997">
              <w:rPr>
                <w:szCs w:val="24"/>
              </w:rPr>
              <w:t>ул. </w:t>
            </w:r>
            <w:r w:rsidRPr="00A75997">
              <w:rPr>
                <w:szCs w:val="24"/>
              </w:rPr>
              <w:t>Малыгина,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23/2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54.942273 82.815333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162,55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4312,58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16.02.2024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</w:t>
            </w:r>
            <w:r w:rsidR="000A1CCE" w:rsidRPr="00A75997">
              <w:rPr>
                <w:szCs w:val="24"/>
              </w:rPr>
              <w:t>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953C25" w:rsidRPr="00A75997" w:rsidTr="00953C25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района Новосибирской области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269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Новосибирская область, Карасукс</w:t>
            </w:r>
            <w:r w:rsidR="000A1CCE" w:rsidRPr="00A75997">
              <w:rPr>
                <w:szCs w:val="24"/>
              </w:rPr>
              <w:t>кий район,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Карасук, в 4600 метрах к северо-востоку от дома №</w:t>
            </w:r>
            <w:r w:rsidR="000A1CC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45 по улице Лесной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53.746462, 78.146045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953C25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отходов, не являющихся ТКО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144,04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89,07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01.01.2021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2024</w:t>
            </w:r>
          </w:p>
        </w:tc>
        <w:tc>
          <w:tcPr>
            <w:tcW w:w="3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1C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</w:tbl>
    <w:p w:rsidR="00485531" w:rsidRPr="00A75997" w:rsidRDefault="00485531" w:rsidP="00FF62E1">
      <w:pPr>
        <w:ind w:firstLine="0"/>
        <w:rPr>
          <w:rFonts w:eastAsia="Calibri"/>
          <w:sz w:val="28"/>
          <w:szCs w:val="28"/>
        </w:rPr>
      </w:pPr>
    </w:p>
    <w:p w:rsidR="00224B75" w:rsidRPr="00A75997" w:rsidRDefault="00FF62E1" w:rsidP="00FF62E1">
      <w:pPr>
        <w:ind w:firstLine="0"/>
        <w:rPr>
          <w:sz w:val="20"/>
          <w:szCs w:val="28"/>
        </w:rPr>
      </w:pPr>
      <w:r w:rsidRPr="00A75997">
        <w:rPr>
          <w:rFonts w:eastAsia="Calibri"/>
          <w:sz w:val="20"/>
          <w:szCs w:val="28"/>
        </w:rPr>
        <w:t>*Показатель эффективности извлечения вторичных ресурсов из ТКО, направляемых на утилизацию.</w:t>
      </w:r>
    </w:p>
    <w:p w:rsidR="00224B75" w:rsidRPr="00A75997" w:rsidRDefault="00FF62E1" w:rsidP="00FF62E1">
      <w:pPr>
        <w:ind w:firstLine="0"/>
        <w:rPr>
          <w:rFonts w:eastAsia="Calibri"/>
          <w:sz w:val="20"/>
          <w:szCs w:val="28"/>
        </w:rPr>
      </w:pPr>
      <w:r w:rsidRPr="00A75997">
        <w:rPr>
          <w:rFonts w:eastAsia="Calibri"/>
          <w:sz w:val="20"/>
          <w:szCs w:val="28"/>
        </w:rPr>
        <w:t>**Потоки транспортирования ТКО могут быть направлены на указанный объект в случае внесения изменений в законодательство в части возможности использования объекта.</w:t>
      </w:r>
    </w:p>
    <w:p w:rsidR="00485531" w:rsidRPr="00A75997" w:rsidRDefault="00485531" w:rsidP="00FF62E1">
      <w:pPr>
        <w:ind w:firstLine="0"/>
        <w:rPr>
          <w:rFonts w:eastAsia="Calibri"/>
          <w:sz w:val="28"/>
          <w:szCs w:val="28"/>
        </w:rPr>
      </w:pPr>
    </w:p>
    <w:p w:rsidR="00224B75" w:rsidRPr="00A75997" w:rsidRDefault="00224B75" w:rsidP="00FF62E1">
      <w:pPr>
        <w:ind w:firstLine="0"/>
        <w:jc w:val="center"/>
        <w:rPr>
          <w:b/>
          <w:bCs/>
          <w:sz w:val="28"/>
          <w:szCs w:val="28"/>
        </w:rPr>
        <w:sectPr w:rsidR="00224B75" w:rsidRPr="00A75997" w:rsidSect="00953C25">
          <w:pgSz w:w="23814" w:h="16840" w:orient="landscape" w:code="9"/>
          <w:pgMar w:top="1134" w:right="1134" w:bottom="1134" w:left="1418" w:header="680" w:footer="680" w:gutter="0"/>
          <w:cols w:space="708"/>
          <w:docGrid w:linePitch="360"/>
        </w:sectPr>
      </w:pPr>
    </w:p>
    <w:p w:rsidR="00224B75" w:rsidRPr="00A75997" w:rsidRDefault="00FF62E1" w:rsidP="00FF62E1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lastRenderedPageBreak/>
        <w:t>Раздел IV. Планируемые к строительст</w:t>
      </w:r>
      <w:r w:rsidR="005148CE" w:rsidRPr="00A75997">
        <w:rPr>
          <w:b/>
          <w:bCs/>
          <w:sz w:val="28"/>
          <w:szCs w:val="28"/>
        </w:rPr>
        <w:t>ву, реконструкции, выведению из </w:t>
      </w:r>
      <w:r w:rsidRPr="00A75997">
        <w:rPr>
          <w:b/>
          <w:bCs/>
          <w:sz w:val="28"/>
          <w:szCs w:val="28"/>
        </w:rPr>
        <w:t>эксплуатации объекты обработки, утилизации, обезвреживания, размещения ТКО, перегрузочные станции</w:t>
      </w:r>
    </w:p>
    <w:p w:rsidR="00224B75" w:rsidRPr="00A75997" w:rsidRDefault="00224B75" w:rsidP="00FF62E1">
      <w:pPr>
        <w:ind w:firstLine="0"/>
        <w:jc w:val="center"/>
        <w:rPr>
          <w:bCs/>
          <w:sz w:val="28"/>
          <w:szCs w:val="28"/>
        </w:rPr>
      </w:pP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Данный раздел содержит сведения о планируемых к строительству, реконструкции, выведению из эксплуатации объектах обработки, утилизации, обезвреживания, размещения ТКО, перегрузочных станциях.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В целях оптимизации маршрутов сбора и транспортирования ТКО и</w:t>
      </w:r>
      <w:r w:rsidR="005148CE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уменьшения плеча транспортирования до объектов обращения с ТКО решением заседания комиссии по вопросам соверш</w:t>
      </w:r>
      <w:r w:rsidR="005148CE" w:rsidRPr="00A75997">
        <w:rPr>
          <w:sz w:val="28"/>
          <w:szCs w:val="28"/>
        </w:rPr>
        <w:t>енствования системы обращения с </w:t>
      </w:r>
      <w:r w:rsidRPr="00A75997">
        <w:rPr>
          <w:sz w:val="28"/>
          <w:szCs w:val="28"/>
        </w:rPr>
        <w:t>отходами производства и потребления в Новосибирской области, образованной постановлением Правительства Новосибирской о</w:t>
      </w:r>
      <w:r w:rsidR="005148CE" w:rsidRPr="00A75997">
        <w:rPr>
          <w:sz w:val="28"/>
          <w:szCs w:val="28"/>
        </w:rPr>
        <w:t>бласти от 13.07.2015 № </w:t>
      </w:r>
      <w:r w:rsidRPr="00A75997">
        <w:rPr>
          <w:sz w:val="28"/>
          <w:szCs w:val="28"/>
        </w:rPr>
        <w:t>249-п, (протокол от</w:t>
      </w:r>
      <w:r w:rsidR="005148CE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24.11.2021) принят кластерный вариант реализации территориальной схемы в части размещения объектов обращения с ТКО на территории Новосибирской области.</w:t>
      </w:r>
    </w:p>
    <w:p w:rsidR="00224B75" w:rsidRPr="00A75997" w:rsidRDefault="00FF62E1" w:rsidP="005148CE">
      <w:pPr>
        <w:tabs>
          <w:tab w:val="left" w:pos="1134"/>
        </w:tabs>
        <w:rPr>
          <w:sz w:val="28"/>
          <w:szCs w:val="28"/>
        </w:rPr>
      </w:pPr>
      <w:r w:rsidRPr="00A75997">
        <w:rPr>
          <w:sz w:val="28"/>
          <w:szCs w:val="28"/>
          <w:lang w:eastAsia="en-US"/>
        </w:rPr>
        <w:t>В данном варианте предусмотрено создание в каждом из кластеров и районов оптимальной системы обращения с отходами, состоящей из двух основных элементов:</w:t>
      </w:r>
    </w:p>
    <w:p w:rsidR="00224B75" w:rsidRPr="00A75997" w:rsidRDefault="005148CE" w:rsidP="005148CE">
      <w:pPr>
        <w:pStyle w:val="1a"/>
        <w:tabs>
          <w:tab w:val="left" w:pos="0"/>
        </w:tabs>
        <w:ind w:left="0"/>
        <w:rPr>
          <w:rFonts w:eastAsia="Times New Roman"/>
          <w:bCs/>
          <w:sz w:val="28"/>
          <w:szCs w:val="28"/>
        </w:rPr>
      </w:pPr>
      <w:r w:rsidRPr="00A75997">
        <w:rPr>
          <w:rFonts w:eastAsia="Times New Roman"/>
          <w:bCs/>
          <w:sz w:val="28"/>
          <w:szCs w:val="28"/>
          <w:lang w:eastAsia="en-US"/>
        </w:rPr>
        <w:t>1. </w:t>
      </w:r>
      <w:r w:rsidR="00FF62E1" w:rsidRPr="00A75997">
        <w:rPr>
          <w:rFonts w:eastAsia="Times New Roman"/>
          <w:bCs/>
          <w:sz w:val="28"/>
          <w:szCs w:val="28"/>
          <w:lang w:eastAsia="en-US"/>
        </w:rPr>
        <w:t>Комплексный объект обращения с ТКО, который может включать в себя участо</w:t>
      </w:r>
      <w:r w:rsidR="00FF62E1" w:rsidRPr="00A75997">
        <w:rPr>
          <w:rFonts w:eastAsia="Times New Roman"/>
          <w:sz w:val="28"/>
          <w:szCs w:val="28"/>
          <w:lang w:eastAsia="en-US"/>
        </w:rPr>
        <w:t xml:space="preserve">к </w:t>
      </w:r>
      <w:r w:rsidR="00FF62E1" w:rsidRPr="00A75997">
        <w:rPr>
          <w:sz w:val="28"/>
          <w:szCs w:val="28"/>
        </w:rPr>
        <w:t>обработки, утилизации, обезвреживания, размещения</w:t>
      </w:r>
      <w:r w:rsidRPr="00A75997">
        <w:rPr>
          <w:rFonts w:eastAsia="Times New Roman"/>
          <w:bCs/>
          <w:sz w:val="28"/>
          <w:szCs w:val="28"/>
          <w:lang w:eastAsia="en-US"/>
        </w:rPr>
        <w:t xml:space="preserve"> ТКО.</w:t>
      </w:r>
    </w:p>
    <w:p w:rsidR="00224B75" w:rsidRPr="00A75997" w:rsidRDefault="00FF62E1" w:rsidP="005148CE">
      <w:pPr>
        <w:pStyle w:val="1a"/>
        <w:tabs>
          <w:tab w:val="left" w:pos="1134"/>
        </w:tabs>
        <w:ind w:left="0"/>
        <w:rPr>
          <w:rFonts w:eastAsia="Times New Roman"/>
          <w:bCs/>
          <w:sz w:val="28"/>
          <w:szCs w:val="28"/>
        </w:rPr>
      </w:pPr>
      <w:r w:rsidRPr="00A75997">
        <w:rPr>
          <w:rFonts w:eastAsia="Times New Roman"/>
          <w:bCs/>
          <w:sz w:val="28"/>
          <w:szCs w:val="28"/>
          <w:lang w:eastAsia="en-US"/>
        </w:rPr>
        <w:t>2.</w:t>
      </w:r>
      <w:r w:rsidR="005148CE" w:rsidRPr="00A75997">
        <w:rPr>
          <w:rFonts w:eastAsia="Times New Roman"/>
          <w:bCs/>
          <w:sz w:val="28"/>
          <w:szCs w:val="28"/>
          <w:lang w:eastAsia="en-US"/>
        </w:rPr>
        <w:t> </w:t>
      </w:r>
      <w:r w:rsidRPr="00A75997">
        <w:rPr>
          <w:rFonts w:eastAsia="Times New Roman"/>
          <w:bCs/>
          <w:sz w:val="28"/>
          <w:szCs w:val="28"/>
          <w:lang w:eastAsia="en-US"/>
        </w:rPr>
        <w:t>Перегрузочные станции</w:t>
      </w:r>
      <w:r w:rsidR="00C274DE" w:rsidRPr="00A75997">
        <w:rPr>
          <w:rFonts w:eastAsia="Times New Roman"/>
          <w:bCs/>
          <w:sz w:val="28"/>
          <w:szCs w:val="28"/>
          <w:lang w:eastAsia="en-US"/>
        </w:rPr>
        <w:t xml:space="preserve"> – </w:t>
      </w:r>
      <w:r w:rsidRPr="00A75997">
        <w:rPr>
          <w:sz w:val="28"/>
          <w:szCs w:val="28"/>
        </w:rPr>
        <w:t>мест</w:t>
      </w:r>
      <w:r w:rsidR="005148CE" w:rsidRPr="00A75997">
        <w:rPr>
          <w:sz w:val="28"/>
          <w:szCs w:val="28"/>
        </w:rPr>
        <w:t>о (площадка), в том числе с </w:t>
      </w:r>
      <w:r w:rsidRPr="00A75997">
        <w:rPr>
          <w:sz w:val="28"/>
          <w:szCs w:val="28"/>
        </w:rPr>
        <w:t>расположенными на нем (ней) сооружениями и оборудованием, которое предназначено (предназначена) для перегрузки ТКО для дальнейшего транспортирования на комплексный объект обращения с ТКО.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В Новосибирской области предполагается создание: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16 объектов обработки;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8 объектов утилизации;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1 объект</w:t>
      </w:r>
      <w:r w:rsidR="005148CE" w:rsidRPr="00A75997">
        <w:rPr>
          <w:sz w:val="28"/>
          <w:szCs w:val="28"/>
        </w:rPr>
        <w:t>а</w:t>
      </w:r>
      <w:r w:rsidRPr="00A75997">
        <w:rPr>
          <w:sz w:val="28"/>
          <w:szCs w:val="28"/>
        </w:rPr>
        <w:t xml:space="preserve"> обезвреживания;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14 объектов размещения</w:t>
      </w:r>
      <w:r w:rsidRPr="00A75997">
        <w:rPr>
          <w:bCs/>
          <w:sz w:val="28"/>
          <w:szCs w:val="28"/>
          <w:lang w:eastAsia="en-US"/>
        </w:rPr>
        <w:t xml:space="preserve"> ТКО;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sz w:val="28"/>
          <w:szCs w:val="28"/>
        </w:rPr>
        <w:t>7 перегрузочных станций.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 xml:space="preserve">Сведения о </w:t>
      </w:r>
      <w:r w:rsidRPr="00A75997">
        <w:rPr>
          <w:sz w:val="28"/>
          <w:szCs w:val="28"/>
        </w:rPr>
        <w:t xml:space="preserve">планируемых к строительству, реконструкции объектах обработки, утилизации, обезвреживания, размещения ТКО, перегрузочных станциях в Новосибирской области </w:t>
      </w:r>
      <w:r w:rsidRPr="00A75997">
        <w:rPr>
          <w:bCs/>
          <w:sz w:val="28"/>
          <w:szCs w:val="28"/>
        </w:rPr>
        <w:t>приведены в таблице 4.1.</w:t>
      </w:r>
    </w:p>
    <w:p w:rsidR="00224B75" w:rsidRPr="00A75997" w:rsidRDefault="00FF62E1" w:rsidP="005148C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 xml:space="preserve">Сведения о </w:t>
      </w:r>
      <w:r w:rsidRPr="00A75997">
        <w:rPr>
          <w:sz w:val="28"/>
          <w:szCs w:val="28"/>
        </w:rPr>
        <w:t xml:space="preserve">планируемых к выведению из эксплуатации объектах обработки, утилизации, обезвреживания, размещения ТКО в Новосибирской области </w:t>
      </w:r>
      <w:r w:rsidRPr="00A75997">
        <w:rPr>
          <w:bCs/>
          <w:sz w:val="28"/>
          <w:szCs w:val="28"/>
        </w:rPr>
        <w:t>приведены в таблице 4.2.</w:t>
      </w:r>
    </w:p>
    <w:p w:rsidR="00224B75" w:rsidRPr="00A75997" w:rsidRDefault="00224B75" w:rsidP="00FF62E1">
      <w:pPr>
        <w:ind w:firstLine="0"/>
        <w:jc w:val="center"/>
        <w:rPr>
          <w:bCs/>
          <w:sz w:val="28"/>
          <w:szCs w:val="28"/>
        </w:rPr>
      </w:pPr>
    </w:p>
    <w:p w:rsidR="00224B75" w:rsidRPr="00A75997" w:rsidRDefault="00224B75" w:rsidP="00FF62E1">
      <w:pPr>
        <w:ind w:firstLine="0"/>
        <w:jc w:val="center"/>
        <w:rPr>
          <w:b/>
          <w:bCs/>
          <w:sz w:val="28"/>
          <w:szCs w:val="28"/>
        </w:rPr>
        <w:sectPr w:rsidR="00224B75" w:rsidRPr="00A75997" w:rsidSect="004A12B9">
          <w:pgSz w:w="11905" w:h="16838"/>
          <w:pgMar w:top="1134" w:right="567" w:bottom="1134" w:left="1418" w:header="680" w:footer="680" w:gutter="0"/>
          <w:cols w:space="708"/>
          <w:docGrid w:linePitch="360"/>
        </w:sectPr>
      </w:pPr>
    </w:p>
    <w:p w:rsidR="00224B75" w:rsidRPr="00A75997" w:rsidRDefault="002C20D1" w:rsidP="002C20D1">
      <w:pPr>
        <w:rPr>
          <w:sz w:val="28"/>
          <w:szCs w:val="28"/>
        </w:rPr>
      </w:pPr>
      <w:r w:rsidRPr="00A75997">
        <w:rPr>
          <w:sz w:val="28"/>
          <w:szCs w:val="28"/>
        </w:rPr>
        <w:lastRenderedPageBreak/>
        <w:t>Таблица </w:t>
      </w:r>
      <w:r w:rsidR="00FF62E1" w:rsidRPr="00A75997">
        <w:rPr>
          <w:sz w:val="28"/>
          <w:szCs w:val="28"/>
        </w:rPr>
        <w:t>4.1. Сведения о планируемых к строительству, реконструкции объектах обработки, утилизации, обезвреживания, размещения ТКО, перегрузочных ста</w:t>
      </w:r>
      <w:r w:rsidRPr="00A75997">
        <w:rPr>
          <w:sz w:val="28"/>
          <w:szCs w:val="28"/>
        </w:rPr>
        <w:t>нциях на </w:t>
      </w:r>
      <w:r w:rsidR="00FF62E1" w:rsidRPr="00A75997">
        <w:rPr>
          <w:sz w:val="28"/>
          <w:szCs w:val="28"/>
        </w:rPr>
        <w:t>территории Новосибирской области</w:t>
      </w:r>
      <w:r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jc w:val="center"/>
        <w:rPr>
          <w:bCs/>
          <w:sz w:val="28"/>
          <w:szCs w:val="28"/>
        </w:rPr>
      </w:pPr>
    </w:p>
    <w:tbl>
      <w:tblPr>
        <w:tblStyle w:val="affe"/>
        <w:tblW w:w="21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1417"/>
        <w:gridCol w:w="2410"/>
        <w:gridCol w:w="1843"/>
        <w:gridCol w:w="1701"/>
        <w:gridCol w:w="1417"/>
        <w:gridCol w:w="3402"/>
        <w:gridCol w:w="4116"/>
      </w:tblGrid>
      <w:tr w:rsidR="00A75997" w:rsidRPr="00A75997" w:rsidTr="00F637ED">
        <w:trPr>
          <w:trHeight w:val="2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8CE" w:rsidRPr="00A75997" w:rsidRDefault="005148CE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№</w:t>
            </w:r>
          </w:p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п/п</w:t>
            </w:r>
          </w:p>
        </w:tc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объекта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Территория муниципального образования или части муниципального образования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Координаты места нахождения объекта (при наличии)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Вид деятельности, осуществляемый на объекте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Тип проекта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Год планируемого ввода объекта в эксплуатацию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Планируемая мощность объекта, тыс.</w:t>
            </w:r>
            <w:r w:rsidR="00F637ED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тонн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Планируемая вместимость ОРО, максимальное количество ТКО, допустимых к накоплению и перегрузке на перегрузочной станции, тыс. тонн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5148C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Плановые значения показателей эффективности объекта</w:t>
            </w:r>
          </w:p>
        </w:tc>
      </w:tr>
      <w:tr w:rsidR="00A75997" w:rsidRPr="00A75997" w:rsidTr="00F637ED">
        <w:trPr>
          <w:trHeight w:val="1399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56.376685, 78.321063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97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56.376685, 78.321063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125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95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 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54.125123, 77.730164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</w:t>
            </w:r>
            <w:r w:rsidR="00F637ED" w:rsidRPr="00A75997">
              <w:rPr>
                <w:szCs w:val="24"/>
              </w:rPr>
              <w:t>и извлечения вторичных ресурсов</w:t>
            </w:r>
            <w:r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95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54.125123, 77.730164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400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полигон в Болотнинском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55.699034, 84.427999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полигон в Болотнинском районе/Объект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55.699034, 84.427999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325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0A7137">
        <w:trPr>
          <w:trHeight w:val="569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53.744456, 78.140079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486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55.174536, 80.347555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18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41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обезвреживания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55.174536, 80.347555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Обезвреживание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402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 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55.174536, 80.347555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325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54.014549, 79.190874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54.014549, 79.190874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18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514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55.507942, 78.400371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35%</w:t>
            </w:r>
          </w:p>
        </w:tc>
      </w:tr>
      <w:tr w:rsidR="00A75997" w:rsidRPr="00A75997" w:rsidTr="000A7137">
        <w:trPr>
          <w:trHeight w:val="569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55.507942, 78.400371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(компостирование)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0A7137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производс</w:t>
            </w:r>
            <w:r w:rsidR="000A7137" w:rsidRPr="00A75997">
              <w:rPr>
                <w:szCs w:val="24"/>
              </w:rPr>
              <w:t>тва искусственных грунтов – 100%</w:t>
            </w:r>
          </w:p>
        </w:tc>
      </w:tr>
      <w:tr w:rsidR="00A75997" w:rsidRPr="00A75997" w:rsidTr="00F637ED">
        <w:trPr>
          <w:trHeight w:val="425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55.507942, 78.400371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750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226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Кыштовском районе/ 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56.459035, 76.608294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Кыштовском районе/Объект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56.459035, 76.608294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125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896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54.914376, 82.743287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300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30%</w:t>
            </w:r>
          </w:p>
        </w:tc>
      </w:tr>
      <w:tr w:rsidR="00A75997" w:rsidRPr="00A75997" w:rsidTr="00F637ED">
        <w:trPr>
          <w:trHeight w:val="97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54.914376, 82.743287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(компостирование)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0A7137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производс</w:t>
            </w:r>
            <w:r w:rsidR="000A7137" w:rsidRPr="00A75997">
              <w:rPr>
                <w:szCs w:val="24"/>
              </w:rPr>
              <w:t>тва искусственных грунтов – 100%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54.914376, 82.743287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 (RDF)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="000A7137"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54.914376, 82.743287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3000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55.072948, 83.343319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330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30%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55.072948, 83.343319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 (компостирование)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99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0A7137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производс</w:t>
            </w:r>
            <w:r w:rsidR="000A7137" w:rsidRPr="00A75997">
              <w:rPr>
                <w:szCs w:val="24"/>
              </w:rPr>
              <w:t>тва искусственных грунтов – 100%</w:t>
            </w:r>
          </w:p>
        </w:tc>
      </w:tr>
      <w:tr w:rsidR="00A75997" w:rsidRPr="00A75997" w:rsidTr="00F637ED">
        <w:trPr>
          <w:trHeight w:val="97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55.072948, 83.343319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 (RDF)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49,5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="000A7137"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55.072948, 83.343319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3250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7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55.220383, 76.081624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35%</w:t>
            </w:r>
          </w:p>
        </w:tc>
      </w:tr>
      <w:tr w:rsidR="00A75997" w:rsidRPr="00A75997" w:rsidTr="00F637ED">
        <w:trPr>
          <w:trHeight w:val="17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55.220383, 76.081624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 (компостирование)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0A7137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производс</w:t>
            </w:r>
            <w:r w:rsidR="000A7137" w:rsidRPr="00A75997">
              <w:rPr>
                <w:szCs w:val="24"/>
              </w:rPr>
              <w:t>тва искусственных грунтов – 100%</w:t>
            </w:r>
          </w:p>
        </w:tc>
      </w:tr>
      <w:tr w:rsidR="00A75997" w:rsidRPr="00A75997" w:rsidTr="00F637ED">
        <w:trPr>
          <w:trHeight w:val="17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55.220383, 76.081624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500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8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55.235333, 84.281969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35%</w:t>
            </w:r>
          </w:p>
        </w:tc>
      </w:tr>
      <w:tr w:rsidR="00A75997" w:rsidRPr="00A75997" w:rsidTr="00F637ED">
        <w:trPr>
          <w:trHeight w:val="1508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55.235333, 84.281969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 (компостирование)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0A7137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производства искусственных грунтов</w:t>
            </w:r>
            <w:r w:rsidR="000A7137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</w:t>
            </w:r>
            <w:r w:rsidR="000A7137"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402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55.235333, 84.281969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175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8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54.233776, 83.425819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39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54.233776, 83.425819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34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850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708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54.728642, 76.557903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районе/Карта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54.728642, 76.557903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350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12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обработки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54.458, 83.456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35%</w:t>
            </w:r>
          </w:p>
        </w:tc>
      </w:tr>
      <w:tr w:rsidR="00A75997" w:rsidRPr="00A75997" w:rsidTr="00F637ED">
        <w:trPr>
          <w:trHeight w:val="1441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утилизации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54.458, 83.456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Утилизация ТКО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(компостирование)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0A7137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производс</w:t>
            </w:r>
            <w:r w:rsidR="000A7137" w:rsidRPr="00A75997">
              <w:rPr>
                <w:szCs w:val="24"/>
              </w:rPr>
              <w:t>тва искусственных грунтов – 100%</w:t>
            </w:r>
          </w:p>
        </w:tc>
      </w:tr>
      <w:tr w:rsidR="00A75997" w:rsidRPr="00A75997" w:rsidTr="00F637ED">
        <w:trPr>
          <w:trHeight w:val="1686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размещения ТКО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54.458, 83.456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1250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54.747536, 83.158114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Здвинск Здвинского района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54.67632, 78.69448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0,037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 Колыванского района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55.32986, 82.69679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8,5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0,049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Мошково Мошковского района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55.29228, 83.68175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14,0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0,049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Ордынское Ордынского района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54.37779, 81.85797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11,0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0,102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F637ED">
        <w:trPr>
          <w:trHeight w:val="927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53.75367, 82.19755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11,0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0,049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A75997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55.26379, 76.75938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7,0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0,049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  <w:tr w:rsidR="00224B75" w:rsidRPr="00A75997" w:rsidTr="00F637ED">
        <w:trPr>
          <w:trHeight w:val="900"/>
          <w:jc w:val="center"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224B75" w:rsidP="002C20D1">
            <w:pPr>
              <w:pStyle w:val="ad"/>
              <w:numPr>
                <w:ilvl w:val="0"/>
                <w:numId w:val="31"/>
              </w:numPr>
              <w:ind w:left="0" w:firstLine="0"/>
              <w:contextualSpacing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«Левобережная»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54.937451, 82.816401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Перегрузка (транспортирование) ТКО</w:t>
            </w: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Строительство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120,0</w:t>
            </w:r>
          </w:p>
        </w:tc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1,2</w:t>
            </w:r>
          </w:p>
        </w:tc>
        <w:tc>
          <w:tcPr>
            <w:tcW w:w="4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B75" w:rsidRPr="00A75997" w:rsidRDefault="00FF62E1" w:rsidP="00F637ED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Не требуется</w:t>
            </w:r>
          </w:p>
        </w:tc>
      </w:tr>
    </w:tbl>
    <w:p w:rsidR="005148CE" w:rsidRPr="00A75997" w:rsidRDefault="005148CE" w:rsidP="00FF62E1">
      <w:pPr>
        <w:ind w:firstLine="0"/>
        <w:rPr>
          <w:rFonts w:eastAsia="Calibri"/>
          <w:sz w:val="28"/>
          <w:szCs w:val="28"/>
        </w:rPr>
      </w:pPr>
    </w:p>
    <w:p w:rsidR="00224B75" w:rsidRPr="00A75997" w:rsidRDefault="00FF62E1" w:rsidP="00FF62E1">
      <w:pPr>
        <w:ind w:firstLine="0"/>
        <w:rPr>
          <w:sz w:val="20"/>
        </w:rPr>
      </w:pPr>
      <w:r w:rsidRPr="00A75997">
        <w:rPr>
          <w:rFonts w:eastAsia="Calibri"/>
          <w:sz w:val="20"/>
        </w:rPr>
        <w:t>*Показатель эффективности извлечения вторичных ресурсов из ТКО, направляемых на утилизацию.</w:t>
      </w: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rFonts w:eastAsia="Calibri"/>
          <w:sz w:val="20"/>
        </w:rPr>
        <w:t>**Показатель эффективности извлечения органической части ТКО, направляемой на утилизацию путем производства искусственных грунтов.</w:t>
      </w:r>
    </w:p>
    <w:p w:rsidR="00224B75" w:rsidRPr="00A75997" w:rsidRDefault="00224B75" w:rsidP="00FF62E1">
      <w:pPr>
        <w:ind w:firstLine="0"/>
        <w:rPr>
          <w:rFonts w:eastAsia="Calibri"/>
          <w:sz w:val="28"/>
          <w:szCs w:val="28"/>
        </w:rPr>
      </w:pPr>
    </w:p>
    <w:p w:rsidR="00224B75" w:rsidRPr="00A75997" w:rsidRDefault="00224B75" w:rsidP="00FF62E1">
      <w:pPr>
        <w:ind w:firstLine="0"/>
        <w:jc w:val="center"/>
        <w:rPr>
          <w:b/>
          <w:bCs/>
          <w:sz w:val="28"/>
          <w:szCs w:val="28"/>
        </w:rPr>
        <w:sectPr w:rsidR="00224B75" w:rsidRPr="00A75997" w:rsidSect="004A12B9">
          <w:pgSz w:w="23811" w:h="16838" w:orient="landscape"/>
          <w:pgMar w:top="1134" w:right="1134" w:bottom="1134" w:left="1418" w:header="680" w:footer="680" w:gutter="0"/>
          <w:cols w:space="708"/>
          <w:docGrid w:linePitch="360"/>
        </w:sectPr>
      </w:pPr>
    </w:p>
    <w:p w:rsidR="00224B75" w:rsidRPr="00A75997" w:rsidRDefault="00FF62E1" w:rsidP="008F4B6A">
      <w:pPr>
        <w:rPr>
          <w:sz w:val="28"/>
          <w:szCs w:val="28"/>
        </w:rPr>
      </w:pPr>
      <w:r w:rsidRPr="00A75997">
        <w:rPr>
          <w:sz w:val="28"/>
          <w:szCs w:val="28"/>
        </w:rPr>
        <w:lastRenderedPageBreak/>
        <w:t xml:space="preserve">Таблица 4.2. </w:t>
      </w:r>
      <w:r w:rsidRPr="00A75997">
        <w:rPr>
          <w:rFonts w:eastAsia="Calibri"/>
          <w:sz w:val="28"/>
          <w:szCs w:val="28"/>
          <w:lang w:eastAsia="en-US"/>
        </w:rPr>
        <w:t xml:space="preserve">Сведения о </w:t>
      </w:r>
      <w:r w:rsidRPr="00A75997">
        <w:rPr>
          <w:sz w:val="28"/>
          <w:szCs w:val="28"/>
        </w:rPr>
        <w:t>планируемых к выведению из эксплуатации объектах обработки, утилизации, обезвреживания, размещения ТКО в Новосибирской области</w:t>
      </w:r>
      <w:r w:rsidR="008F4B6A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jc w:val="center"/>
        <w:rPr>
          <w:bCs/>
          <w:sz w:val="28"/>
          <w:szCs w:val="28"/>
        </w:rPr>
      </w:pPr>
    </w:p>
    <w:tbl>
      <w:tblPr>
        <w:tblStyle w:val="affe"/>
        <w:tblW w:w="21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1417"/>
        <w:gridCol w:w="2410"/>
        <w:gridCol w:w="1843"/>
        <w:gridCol w:w="1701"/>
        <w:gridCol w:w="1559"/>
        <w:gridCol w:w="3260"/>
        <w:gridCol w:w="4116"/>
      </w:tblGrid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12B9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№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п/п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объекта обработки, утилизации, обезвреживания, размещения ТКО, перегрузочной станции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Территория муниципального образования или части муниципального образования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Координаты места нахождения объекта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Вид деятельности, осуществляемый на объекте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Тип проекта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Год планируемого вывода объекта из эксплуатации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Планируемая мощность объекта, тыс. тонн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Планируемая вместимость ОРО, максимальное количество ТКО, допустимых к накоплению и перегрузке на перегрузочной станции, тыс. тонн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Плановые значения показателей эффективности объекта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«Левобережный»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54.942273, 82.815333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2028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50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3,8%;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="000A7137" w:rsidRPr="00A75997">
              <w:rPr>
                <w:szCs w:val="24"/>
              </w:rPr>
              <w:t>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55.052089, 83.070552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50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5,5%;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="000A7137" w:rsidRPr="00A75997">
              <w:rPr>
                <w:szCs w:val="24"/>
              </w:rPr>
              <w:t>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Площадка (ООО «Сервис-ЭКО»)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53.989427, 79.221868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0,5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87,72%;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="000A7137" w:rsidRPr="00A75997">
              <w:rPr>
                <w:szCs w:val="24"/>
              </w:rPr>
              <w:t>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ООО «Эльжи»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54.46327, 83.45228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10,0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8F4B6A">
        <w:trPr>
          <w:trHeight w:val="276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5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Участок обработки на полигоне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54.23385, 83.427804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Обработка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4,04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вторичных ресурсов</w:t>
            </w:r>
            <w:r w:rsidR="00F637ED" w:rsidRPr="00A75997">
              <w:rPr>
                <w:szCs w:val="24"/>
              </w:rPr>
              <w:t>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15%;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извлечения органической части ТКО**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54.233776, 83.425819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23,85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227,16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 Каргатского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55.172752, 80.348275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9,62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57,02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55.052089, 83.070552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422,78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72 209,99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54.649774, 83.350307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32,80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620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54.728642, 76.557903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6,66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13,13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54.014549, 79.190874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11,93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79,23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район Искитимский, сельсовет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54.461638,83.45038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11,98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171,76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55.508067, 78.403698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25,92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90,07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14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54.747536, 83.158114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2036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79,40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2 179,07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55.699034, 84.427999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6,46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420,00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A75997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53.744456, 78.140079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2042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13,60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166,08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  <w:tr w:rsidR="008F4B6A" w:rsidRPr="00A75997" w:rsidTr="008F4B6A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район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55.332835, 82.733467</w:t>
            </w:r>
          </w:p>
        </w:tc>
        <w:tc>
          <w:tcPr>
            <w:tcW w:w="241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Размещение ТКО</w:t>
            </w:r>
          </w:p>
        </w:tc>
        <w:tc>
          <w:tcPr>
            <w:tcW w:w="184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Вывод из эксплуатации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2026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21,35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82,55</w:t>
            </w:r>
          </w:p>
        </w:tc>
        <w:tc>
          <w:tcPr>
            <w:tcW w:w="41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бесперебойности приема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100%;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Показатель эффективности учета ТКО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100%</w:t>
            </w:r>
          </w:p>
        </w:tc>
      </w:tr>
    </w:tbl>
    <w:p w:rsidR="008F4B6A" w:rsidRPr="00A75997" w:rsidRDefault="008F4B6A" w:rsidP="00FF62E1">
      <w:pPr>
        <w:ind w:firstLine="0"/>
        <w:rPr>
          <w:rFonts w:eastAsia="Calibri"/>
          <w:sz w:val="28"/>
          <w:szCs w:val="28"/>
        </w:rPr>
      </w:pPr>
    </w:p>
    <w:p w:rsidR="00224B75" w:rsidRPr="00A75997" w:rsidRDefault="00FF62E1" w:rsidP="00FF62E1">
      <w:pPr>
        <w:ind w:firstLine="0"/>
        <w:rPr>
          <w:sz w:val="20"/>
        </w:rPr>
      </w:pPr>
      <w:r w:rsidRPr="00A75997">
        <w:rPr>
          <w:rFonts w:eastAsia="Calibri"/>
          <w:sz w:val="20"/>
        </w:rPr>
        <w:t>*Показатель эффективности извлечения вторичных ресурсов из ТКО, направляемых на утилизацию.</w:t>
      </w: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rFonts w:eastAsia="Calibri"/>
          <w:sz w:val="20"/>
        </w:rPr>
        <w:t>**Показатель эффективности извлечения органической части ТКО, направляемой на утилизацию путем производства искусственных грунтов.</w:t>
      </w:r>
    </w:p>
    <w:p w:rsidR="00224B75" w:rsidRPr="00A75997" w:rsidRDefault="00224B75" w:rsidP="008F4B6A">
      <w:pPr>
        <w:ind w:firstLine="0"/>
        <w:rPr>
          <w:bCs/>
          <w:sz w:val="28"/>
          <w:szCs w:val="28"/>
        </w:rPr>
      </w:pPr>
    </w:p>
    <w:p w:rsidR="00224B75" w:rsidRPr="00A75997" w:rsidRDefault="00224B75" w:rsidP="00FF62E1">
      <w:pPr>
        <w:ind w:firstLine="0"/>
        <w:jc w:val="center"/>
        <w:rPr>
          <w:b/>
          <w:bCs/>
          <w:sz w:val="28"/>
          <w:szCs w:val="28"/>
        </w:rPr>
        <w:sectPr w:rsidR="00224B75" w:rsidRPr="00A75997" w:rsidSect="008F4B6A">
          <w:pgSz w:w="23811" w:h="16838" w:orient="landscape"/>
          <w:pgMar w:top="1134" w:right="1134" w:bottom="1134" w:left="1418" w:header="680" w:footer="680" w:gutter="0"/>
          <w:cols w:space="708"/>
          <w:docGrid w:linePitch="360"/>
        </w:sectPr>
      </w:pPr>
    </w:p>
    <w:p w:rsidR="00224B75" w:rsidRPr="00A75997" w:rsidRDefault="00FF62E1" w:rsidP="00844E0C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lastRenderedPageBreak/>
        <w:t>Раздел V. Схема потоков ТКО</w:t>
      </w:r>
    </w:p>
    <w:p w:rsidR="00844E0C" w:rsidRPr="00A75997" w:rsidRDefault="00844E0C" w:rsidP="00844E0C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Накопление ТКО, образующихся у жителе</w:t>
      </w:r>
      <w:r w:rsidR="00844E0C" w:rsidRPr="00A75997">
        <w:rPr>
          <w:sz w:val="28"/>
          <w:szCs w:val="28"/>
        </w:rPr>
        <w:t>й многоквартирных жилых домов и </w:t>
      </w:r>
      <w:r w:rsidRPr="00A75997">
        <w:rPr>
          <w:sz w:val="28"/>
          <w:szCs w:val="28"/>
        </w:rPr>
        <w:t>домов в зоне индивидуальной жилой застройки, объектов инфраструктуры, хозяйствующих субъектов различных форм собственности осуществляется на специально обустроенных контейнерных площадках, на</w:t>
      </w:r>
      <w:r w:rsidR="007E47DA" w:rsidRPr="00A75997">
        <w:rPr>
          <w:sz w:val="28"/>
          <w:szCs w:val="28"/>
        </w:rPr>
        <w:t xml:space="preserve"> </w:t>
      </w:r>
      <w:r w:rsidRPr="00A75997">
        <w:rPr>
          <w:sz w:val="28"/>
          <w:szCs w:val="28"/>
        </w:rPr>
        <w:t>которых установлено оборудование различного типа: контейнеры металлические и пластмассовые, бункеры закрытого и открытого типа, заглубленные контейнеры. При наличии мусоропроводов в многоквартирных жилых домах накопление отходов может осуществляется без использования контейнерных площадок, непосредственно в контейнерах, находящихся в мусороприемных камерах.</w:t>
      </w:r>
    </w:p>
    <w:p w:rsidR="00224B75" w:rsidRPr="00A75997" w:rsidRDefault="00FF62E1" w:rsidP="00844E0C">
      <w:pPr>
        <w:rPr>
          <w:bCs/>
          <w:sz w:val="28"/>
          <w:szCs w:val="28"/>
        </w:rPr>
      </w:pPr>
      <w:r w:rsidRPr="00A75997">
        <w:rPr>
          <w:bCs/>
          <w:sz w:val="28"/>
          <w:szCs w:val="28"/>
        </w:rPr>
        <w:t>Для накопления вторичных материальных ресурсов (пластиковых бутылок, бумаги и картона, полиэтилена, металлических банок и др</w:t>
      </w:r>
      <w:r w:rsidR="00913619" w:rsidRPr="00A75997">
        <w:rPr>
          <w:bCs/>
          <w:sz w:val="28"/>
          <w:szCs w:val="28"/>
        </w:rPr>
        <w:t>угих</w:t>
      </w:r>
      <w:r w:rsidRPr="00A75997">
        <w:rPr>
          <w:bCs/>
          <w:sz w:val="28"/>
          <w:szCs w:val="28"/>
        </w:rPr>
        <w:t>) на площадках устанавливаются контейнеры для раздельного накопления ТКО. Большая часть контейнерных площадок оборудована местами (отсеками) для накопления крупногабаритных отходов.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На территории муниципальных образований в зоне индивидуальной жилой застройки организован бесконтейнерный сбор ТКО и с</w:t>
      </w:r>
      <w:r w:rsidR="00F1101E" w:rsidRPr="00A75997">
        <w:rPr>
          <w:sz w:val="28"/>
          <w:szCs w:val="28"/>
        </w:rPr>
        <w:t xml:space="preserve"> </w:t>
      </w:r>
      <w:r w:rsidRPr="00A75997">
        <w:rPr>
          <w:sz w:val="28"/>
          <w:szCs w:val="28"/>
        </w:rPr>
        <w:t>использованием контейнеров, вывоз осуществляется по маршрутному графику (кольцевой вывоз).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В настоящий момент ТКО (включая раздельно накопленные отходы) транспортируются на действующие объекты обращения с ТКО.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Территория Новосибирской области разделена на кластеры и отдельные районы. Транспортирование отходов в рамках данной схемы предполагается следующим образом.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В каждом кластере имеется комплексный объект обращения с ТКО.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В случае невозможности использования объекта (объектов) обработки, обезвреживания, утилизации, размещения ТКО в связи с необходимостью его (их) эксплуатационного обслуживания, ремонта или устранения нарушений, выявленных в рамках контрольно-надзорной деятельности, либо вследствие непреодолимой силы допускается перераспределен</w:t>
      </w:r>
      <w:r w:rsidR="00F1101E" w:rsidRPr="00A75997">
        <w:rPr>
          <w:sz w:val="28"/>
          <w:szCs w:val="28"/>
        </w:rPr>
        <w:t>ие потоков ТКО, направляемых на </w:t>
      </w:r>
      <w:r w:rsidRPr="00A75997">
        <w:rPr>
          <w:sz w:val="28"/>
          <w:szCs w:val="28"/>
        </w:rPr>
        <w:t>такой объект (такие объекты), на другие объекты обработки, обезвреживания, утилизации, размещения ТКО (далее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резервный объект) или при необходимости перераспределение потоков отходов между такими объектами на срок до одного года с обязательным письменным согласованием региональным оператором с</w:t>
      </w:r>
      <w:r w:rsidR="00F1101E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министерством жилищно-коммунального хозяйства и энергетики Новосибирской области.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В целях оптимизации расходов на транспортирование ТКО в районах, где отсутствуют комплексные объекты обращения с ТКО предусмотрены перегрузочные станции.</w:t>
      </w:r>
    </w:p>
    <w:p w:rsidR="00224B75" w:rsidRPr="00A75997" w:rsidRDefault="00FF62E1" w:rsidP="00844E0C">
      <w:pPr>
        <w:rPr>
          <w:sz w:val="28"/>
          <w:szCs w:val="28"/>
        </w:rPr>
      </w:pPr>
      <w:r w:rsidRPr="00A75997">
        <w:rPr>
          <w:sz w:val="28"/>
          <w:szCs w:val="28"/>
        </w:rPr>
        <w:t>Сравнение стоимости транспортирования ТКО с использованием и без использования перегрузочных станций приведено в таблице 5.1.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844E0C">
          <w:headerReference w:type="even" r:id="rId12"/>
          <w:footerReference w:type="even" r:id="rId13"/>
          <w:pgSz w:w="11906" w:h="16838"/>
          <w:pgMar w:top="1134" w:right="567" w:bottom="1134" w:left="1418" w:header="680" w:footer="680" w:gutter="0"/>
          <w:cols w:space="708"/>
          <w:docGrid w:linePitch="360"/>
        </w:sectPr>
      </w:pPr>
    </w:p>
    <w:p w:rsidR="00224B75" w:rsidRPr="00A75997" w:rsidRDefault="00FF62E1" w:rsidP="00F1101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lastRenderedPageBreak/>
        <w:t>Таблица</w:t>
      </w:r>
      <w:r w:rsidR="00F1101E" w:rsidRPr="00A75997">
        <w:rPr>
          <w:rFonts w:eastAsia="Calibri"/>
          <w:sz w:val="28"/>
          <w:szCs w:val="28"/>
          <w:lang w:eastAsia="en-US"/>
        </w:rPr>
        <w:t> </w:t>
      </w:r>
      <w:r w:rsidRPr="00A75997">
        <w:rPr>
          <w:rFonts w:eastAsia="Calibri"/>
          <w:sz w:val="28"/>
          <w:szCs w:val="28"/>
          <w:lang w:eastAsia="en-US"/>
        </w:rPr>
        <w:t>5.1.</w:t>
      </w:r>
      <w:r w:rsidRPr="00A75997">
        <w:rPr>
          <w:sz w:val="28"/>
          <w:szCs w:val="28"/>
        </w:rPr>
        <w:t xml:space="preserve"> Сравнение стоимости транспортирования ТКО с использованием и без использования перегрузочных станций</w:t>
      </w:r>
      <w:r w:rsidR="00F1101E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"/>
        <w:gridCol w:w="3676"/>
        <w:gridCol w:w="2835"/>
        <w:gridCol w:w="1984"/>
        <w:gridCol w:w="2127"/>
        <w:gridCol w:w="2551"/>
        <w:gridCol w:w="1964"/>
      </w:tblGrid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1101E" w:rsidRPr="00A75997" w:rsidRDefault="00F1101E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№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п/п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Наименование перегрузочной станции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Статус объекта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Прогнозная стоимость транспортирования ТКО без использования перегрузочной станции, руб.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Прогнозная стоимость транспортирования ТКО с использованием перегрузочной станции, включая расходы на ее создание и эксплуатацию, руб.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Экономия (+); перерасход (-), руб.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36 750 899,20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35 889 550,00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861 349,20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27 127 463,98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24 160 891,47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2 966 572,51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23 883 502,23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21 250 483,80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2 633 018,43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79 696 409,69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71 761 343,00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7 935 066,69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22 626 247,90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19 856 324,97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2 769 922,93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28 764 654,01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22 045 469,75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6 719 184,26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</w:t>
            </w:r>
          </w:p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17 250 538,82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15 308 912,00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1 941 626,82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Действующий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74 457 664,65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71 986 602,48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2 471 062,17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9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Здвинск Здвинского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31 645 338,55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30 138 417,67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1 506 920,88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 Колыванского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39 862 894,24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38 329 706,00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1 533 188,24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11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Мошково Мошковского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108 468 312,82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102 328 597,00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6 139 715,82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12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Ордынское Ордынского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48 824 577,06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47 402 502,00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1 422 075,06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13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39 260 974,45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37 391 404,24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1 869 570,21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14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80 086 299,96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77 006 057,66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3 080 242,31</w:t>
            </w:r>
          </w:p>
        </w:tc>
      </w:tr>
      <w:tr w:rsidR="00A75997" w:rsidRPr="00A75997" w:rsidTr="00F1101E">
        <w:trPr>
          <w:trHeight w:val="276"/>
          <w:jc w:val="center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15</w:t>
            </w:r>
          </w:p>
        </w:tc>
        <w:tc>
          <w:tcPr>
            <w:tcW w:w="3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«Левобережная»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район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Перспективный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841 119 960,1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528 479 000,0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312 640 960,1</w:t>
            </w:r>
          </w:p>
        </w:tc>
      </w:tr>
      <w:tr w:rsidR="00224B75" w:rsidRPr="00A75997" w:rsidTr="00F1101E">
        <w:trPr>
          <w:trHeight w:val="20"/>
          <w:jc w:val="center"/>
        </w:trPr>
        <w:tc>
          <w:tcPr>
            <w:tcW w:w="90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1101E" w:rsidP="00F1101E">
            <w:pPr>
              <w:ind w:firstLine="0"/>
              <w:jc w:val="left"/>
              <w:rPr>
                <w:szCs w:val="24"/>
              </w:rPr>
            </w:pPr>
            <w:r w:rsidRPr="00A75997">
              <w:rPr>
                <w:szCs w:val="24"/>
              </w:rPr>
              <w:t>Итого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1 499 825 737,66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1 143 335 262,04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356 490 475,63</w:t>
            </w:r>
          </w:p>
        </w:tc>
      </w:tr>
    </w:tbl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1101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Сведения о схеме потоков ТКО</w:t>
      </w:r>
      <w:r w:rsidRPr="00A75997">
        <w:rPr>
          <w:sz w:val="28"/>
          <w:szCs w:val="28"/>
        </w:rPr>
        <w:t xml:space="preserve"> в Новосибирской области в 2025 году </w:t>
      </w:r>
      <w:r w:rsidRPr="00A75997">
        <w:rPr>
          <w:bCs/>
          <w:sz w:val="28"/>
          <w:szCs w:val="28"/>
        </w:rPr>
        <w:t>приведены в таблице 5.2.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1101E">
      <w:pPr>
        <w:keepNext/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lastRenderedPageBreak/>
        <w:t>Таблица 5.2. Схема потоков ТКО</w:t>
      </w:r>
      <w:r w:rsidRPr="00A75997">
        <w:rPr>
          <w:sz w:val="28"/>
          <w:szCs w:val="28"/>
        </w:rPr>
        <w:t xml:space="preserve"> в Новосибирской области в 2025 году</w:t>
      </w:r>
      <w:r w:rsidR="00F1101E" w:rsidRPr="00A75997">
        <w:rPr>
          <w:sz w:val="28"/>
          <w:szCs w:val="28"/>
        </w:rPr>
        <w:t>.</w:t>
      </w:r>
    </w:p>
    <w:p w:rsidR="00224B75" w:rsidRPr="00A75997" w:rsidRDefault="00224B75" w:rsidP="00F1101E">
      <w:pPr>
        <w:keepNext/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3141"/>
        <w:gridCol w:w="3141"/>
        <w:gridCol w:w="3141"/>
        <w:gridCol w:w="3141"/>
      </w:tblGrid>
      <w:tr w:rsidR="00A75997" w:rsidRPr="00A75997" w:rsidTr="00F1101E">
        <w:trPr>
          <w:trHeight w:val="20"/>
          <w:jc w:val="center"/>
        </w:trPr>
        <w:tc>
          <w:tcPr>
            <w:tcW w:w="60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bookmarkStart w:id="1" w:name="undefined"/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9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Первое плечо (перегрузочная станция)*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 (объект размещения отходов)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Резервный объект размещения отходов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shd w:val="clear" w:color="FFFFFF" w:themeColor="background1" w:fill="FFFFFF" w:themeFill="background1"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р-он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р-он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Искитимский муниципальный район 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Бурмистровский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Быстровский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Верх-Коенский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Мичуринский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Морозовский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Преображенский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Совхозный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Степной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Тальменский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Улыбинский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Усть-Чемский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Чернореченский сельсовет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Бердск, Полигон по обезвреживанию бытовых отходов, Новосибирская область, р-н Искитимский, с/с Евсинский, в 2</w:t>
            </w:r>
            <w:r w:rsidR="00F1101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Искитим, Полигон по обезвреживанию бытовых отходов, Новосибирская область, р-н Искитимский, с/с Евсинский, в 2</w:t>
            </w:r>
            <w:r w:rsidR="00F1101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Гилевский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Линево</w:t>
            </w:r>
            <w:r w:rsidRPr="00A75997">
              <w:rPr>
                <w:szCs w:val="24"/>
              </w:rPr>
              <w:br/>
              <w:t>Гусельниковский сельсовет</w:t>
            </w:r>
            <w:r w:rsidRPr="00A75997">
              <w:rPr>
                <w:szCs w:val="24"/>
              </w:rPr>
              <w:br/>
              <w:t>Евсинский сельсовет</w:t>
            </w:r>
            <w:r w:rsidRPr="00A75997">
              <w:rPr>
                <w:szCs w:val="24"/>
              </w:rPr>
              <w:br/>
              <w:t>Легостаевский сельсовет</w:t>
            </w:r>
            <w:r w:rsidRPr="00A75997">
              <w:rPr>
                <w:szCs w:val="24"/>
              </w:rPr>
              <w:br/>
              <w:t>Листвянский сельсовет</w:t>
            </w:r>
            <w:r w:rsidRPr="00A75997">
              <w:rPr>
                <w:szCs w:val="24"/>
              </w:rPr>
              <w:br/>
            </w:r>
            <w:r w:rsidRPr="00A75997">
              <w:rPr>
                <w:szCs w:val="24"/>
              </w:rPr>
              <w:lastRenderedPageBreak/>
              <w:t>Промышленный сельсовет</w:t>
            </w:r>
            <w:r w:rsidRPr="00A75997">
              <w:rPr>
                <w:szCs w:val="24"/>
              </w:rPr>
              <w:br/>
              <w:t>Шибковский сельсовет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1101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Искитим, Полигон ТБО г.</w:t>
            </w:r>
            <w:r w:rsidR="00F1101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1101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Бердск, Полигон по обезвреживанию бытовых отходов, Новосибирская область, р-н Искитимский, с/с Евсинский, в 2</w:t>
            </w:r>
            <w:r w:rsidR="00F1101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р-он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р-он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 xml:space="preserve">Венгерово </w:t>
            </w:r>
            <w:r w:rsidRPr="00A75997">
              <w:rPr>
                <w:szCs w:val="24"/>
              </w:rPr>
              <w:lastRenderedPageBreak/>
              <w:t>Венгеровского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ED3F5B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2.7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Верх-Тулинский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Мичуринский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Морской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Новолуговской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Плотниковский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Раздольненский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Толмачевский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Ярковский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Криводановский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Кубовинский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Кудряшовский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Мочищенский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Станционный сельсовет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Ордынский муниципальный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Нижнекаменский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Кирзинский сельсовет</w:t>
            </w:r>
            <w:r w:rsidRPr="00A75997">
              <w:rPr>
                <w:szCs w:val="24"/>
              </w:rPr>
              <w:br/>
              <w:t>Красноярский сельсовет</w:t>
            </w:r>
            <w:r w:rsidRPr="00A75997">
              <w:rPr>
                <w:szCs w:val="24"/>
              </w:rPr>
              <w:br/>
              <w:t>Шайдуровский сельсовет</w:t>
            </w:r>
            <w:r w:rsidRPr="00A75997">
              <w:rPr>
                <w:szCs w:val="24"/>
              </w:rPr>
              <w:br/>
              <w:t>Новопичуговский сельсовет</w:t>
            </w:r>
            <w:r w:rsidRPr="00A75997">
              <w:rPr>
                <w:szCs w:val="24"/>
              </w:rPr>
              <w:br/>
              <w:t>Козихинский сельсовет</w:t>
            </w:r>
            <w:r w:rsidRPr="00A75997">
              <w:rPr>
                <w:szCs w:val="24"/>
              </w:rPr>
              <w:br/>
              <w:t>Устюжанинский сельсовет</w:t>
            </w:r>
            <w:r w:rsidRPr="00A75997">
              <w:rPr>
                <w:szCs w:val="24"/>
              </w:rPr>
              <w:br/>
              <w:t>Спиринский сельсовет</w:t>
            </w:r>
            <w:r w:rsidRPr="00A75997">
              <w:rPr>
                <w:szCs w:val="24"/>
              </w:rPr>
              <w:br/>
              <w:t>Рогалевский сельсовет</w:t>
            </w:r>
            <w:r w:rsidRPr="00A75997">
              <w:rPr>
                <w:szCs w:val="24"/>
              </w:rPr>
              <w:br/>
              <w:t>Вагайцевский сельсовет</w:t>
            </w:r>
            <w:r w:rsidRPr="00A75997">
              <w:rPr>
                <w:szCs w:val="24"/>
              </w:rPr>
              <w:br/>
              <w:t>Верх-Чикский сельсовет</w:t>
            </w:r>
            <w:r w:rsidRPr="00A75997">
              <w:rPr>
                <w:szCs w:val="24"/>
              </w:rPr>
              <w:br/>
              <w:t>Верх-Ирменский сельсовет</w:t>
            </w:r>
            <w:r w:rsidRPr="00A75997">
              <w:rPr>
                <w:szCs w:val="24"/>
              </w:rPr>
              <w:br/>
              <w:t>Пролетарский сельсовет</w:t>
            </w:r>
            <w:r w:rsidRPr="00A75997">
              <w:rPr>
                <w:szCs w:val="24"/>
              </w:rPr>
              <w:br/>
              <w:t>Петровский сельсовет</w:t>
            </w:r>
            <w:r w:rsidRPr="00A75997">
              <w:rPr>
                <w:szCs w:val="24"/>
              </w:rPr>
              <w:br/>
              <w:t>Филипповский сельсовет</w:t>
            </w:r>
            <w:r w:rsidRPr="00A75997">
              <w:rPr>
                <w:szCs w:val="24"/>
              </w:rPr>
              <w:br/>
              <w:t>Березовский сельсовет</w:t>
            </w:r>
            <w:r w:rsidRPr="00A75997">
              <w:rPr>
                <w:szCs w:val="24"/>
              </w:rPr>
              <w:br/>
              <w:t>Верх-Алеусский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Ордынское</w:t>
            </w:r>
            <w:r w:rsidRPr="00A75997">
              <w:rPr>
                <w:szCs w:val="24"/>
              </w:rPr>
              <w:br/>
              <w:t>Новошарапский сельсовет</w:t>
            </w:r>
            <w:r w:rsidRPr="00A75997">
              <w:rPr>
                <w:szCs w:val="24"/>
              </w:rPr>
              <w:br/>
              <w:t>Усть-Луковский сельсовет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Татарский муниципальный округ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 xml:space="preserve">Убинское </w:t>
            </w:r>
            <w:bookmarkEnd w:id="1"/>
            <w:r w:rsidRPr="00A75997">
              <w:rPr>
                <w:szCs w:val="24"/>
              </w:rPr>
              <w:t>Убинского муниципального округа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 Усть-Таркского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Участок обработки на полигоне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ED3F5B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 xml:space="preserve">7 км по направлению на </w:t>
            </w:r>
            <w:r w:rsidRPr="00A75997">
              <w:rPr>
                <w:szCs w:val="24"/>
              </w:rPr>
              <w:lastRenderedPageBreak/>
              <w:t>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lastRenderedPageBreak/>
              <w:t>Чистоозерный муниципальный район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224B75" w:rsidRPr="00A75997" w:rsidTr="00F1101E">
        <w:trPr>
          <w:trHeight w:val="20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ОРО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Каргат, Каргатского района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ОРО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Колывань, Колыванский район</w:t>
            </w:r>
          </w:p>
        </w:tc>
      </w:tr>
    </w:tbl>
    <w:p w:rsidR="00F1101E" w:rsidRPr="00A75997" w:rsidRDefault="00F1101E" w:rsidP="00FF62E1">
      <w:pPr>
        <w:ind w:firstLine="0"/>
        <w:rPr>
          <w:sz w:val="28"/>
          <w:szCs w:val="28"/>
        </w:rPr>
      </w:pPr>
    </w:p>
    <w:p w:rsidR="00224B75" w:rsidRPr="00A75997" w:rsidRDefault="00FF62E1" w:rsidP="00FF62E1">
      <w:pPr>
        <w:ind w:firstLine="0"/>
        <w:rPr>
          <w:rFonts w:eastAsia="Calibri"/>
          <w:sz w:val="20"/>
          <w:szCs w:val="28"/>
        </w:rPr>
      </w:pPr>
      <w:r w:rsidRPr="00A75997">
        <w:rPr>
          <w:sz w:val="20"/>
          <w:szCs w:val="28"/>
        </w:rPr>
        <w:t xml:space="preserve">*В зависимости от конфигурации маршрута допускается транспортирование отходов на объекты размещения ТКО </w:t>
      </w:r>
      <w:r w:rsidRPr="00A75997">
        <w:rPr>
          <w:rFonts w:eastAsia="Calibri"/>
          <w:sz w:val="20"/>
          <w:szCs w:val="28"/>
          <w:lang w:eastAsia="en-US"/>
        </w:rPr>
        <w:t>без использования перегрузочных станций.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1101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Сведения о схеме потоков ТКО</w:t>
      </w:r>
      <w:r w:rsidRPr="00A75997">
        <w:rPr>
          <w:sz w:val="28"/>
          <w:szCs w:val="28"/>
        </w:rPr>
        <w:t xml:space="preserve"> в Новосибирской области в 2026 год </w:t>
      </w:r>
      <w:r w:rsidRPr="00A75997">
        <w:rPr>
          <w:bCs/>
          <w:sz w:val="28"/>
          <w:szCs w:val="28"/>
        </w:rPr>
        <w:t>приведены в таблице 5.3.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1101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Таблица 5.3. Схема потоков ТКО</w:t>
      </w:r>
      <w:r w:rsidRPr="00A75997">
        <w:rPr>
          <w:sz w:val="28"/>
          <w:szCs w:val="28"/>
        </w:rPr>
        <w:t xml:space="preserve"> в Новосибирской области в 2026 году</w:t>
      </w:r>
      <w:r w:rsidR="00F1101E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3247"/>
        <w:gridCol w:w="3132"/>
        <w:gridCol w:w="3095"/>
      </w:tblGrid>
      <w:tr w:rsidR="00A75997" w:rsidRPr="00A75997" w:rsidTr="00C274DE">
        <w:trPr>
          <w:trHeight w:val="20"/>
          <w:jc w:val="center"/>
        </w:trPr>
        <w:tc>
          <w:tcPr>
            <w:tcW w:w="6232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9474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Первое плечо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 (объект размещения отходов)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Резервный объект размещения отходов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Искитимский муниципальный район 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Бурмистровский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Быстровский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Верх-Коенский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Мичуринский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Морозовский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Преображенский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Совхозный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Степной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Тальменский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Улыбинский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Усть-Чемский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Чернореченский сельсовет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Бердск, 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Искитим, 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Гилевский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Линево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Гусельниковский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Евсинский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Легостаевский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Листвянский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Промышленный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Шибковский сельсовет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Искитим, 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Бердск, 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район**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район**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3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Верх-Тулинский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Криводановский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Кудряшовский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Мичуринский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Морской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Толмачевский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Ярковский сельсовет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Новолуговской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Плотниковский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Раздольненский сельсовет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Кубовинский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Мочищенский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Станционный сельсовет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Нижнекаменский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Кирзинский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Красноярский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Шайдуровский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Новопичуговский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Козихинский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Устюжанинский сельсовет</w:t>
            </w:r>
            <w:r w:rsidRPr="00A75997">
              <w:rPr>
                <w:szCs w:val="24"/>
              </w:rPr>
              <w:br/>
              <w:t>Спиринский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Рогалевский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Вагайцевский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Верх-Чикский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Верх-Ирменский сельсовет</w:t>
            </w:r>
            <w:r w:rsidRPr="00A75997">
              <w:rPr>
                <w:szCs w:val="24"/>
              </w:rPr>
              <w:br/>
              <w:t>Пролетарский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Филипповский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Верх-Алеусский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Ордынское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Новошарапский сельсовет</w:t>
            </w:r>
            <w:r w:rsidRPr="00A75997">
              <w:rPr>
                <w:szCs w:val="24"/>
              </w:rPr>
              <w:br/>
              <w:t>Усть-Луковский сельсовет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 Усть-Таркского района*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4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Участок обработки на полигоне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C274DE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4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района*</w:t>
            </w:r>
          </w:p>
        </w:tc>
        <w:tc>
          <w:tcPr>
            <w:tcW w:w="313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</w:tbl>
    <w:p w:rsidR="00C274DE" w:rsidRPr="00A75997" w:rsidRDefault="00C274DE" w:rsidP="00FF62E1">
      <w:pPr>
        <w:ind w:firstLine="0"/>
        <w:rPr>
          <w:sz w:val="28"/>
          <w:szCs w:val="28"/>
        </w:rPr>
      </w:pP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sz w:val="20"/>
        </w:rPr>
        <w:t xml:space="preserve">*В зависимости от конфигурации маршрута допускается транспортирование отходов на объекты размещения ТКО </w:t>
      </w:r>
      <w:r w:rsidRPr="00A75997">
        <w:rPr>
          <w:rFonts w:eastAsia="Calibri"/>
          <w:sz w:val="20"/>
          <w:lang w:eastAsia="en-US"/>
        </w:rPr>
        <w:t>без использования перегрузочных станций.</w:t>
      </w: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rFonts w:eastAsia="Calibri"/>
          <w:sz w:val="20"/>
          <w:lang w:eastAsia="en-US"/>
        </w:rPr>
        <w:t>**В случае продления сроков, установленных пунктом 8 статьи 29.1 Федерального закона от 24.06.1998 № 89-ФЗ «Об отходах производства и потребления», в отношении данных муниципальных районов в 2026 году продолжает действовать схема потоков ТКО, указанная в таблице 5.2. «Схема потоков ТКО</w:t>
      </w:r>
      <w:r w:rsidRPr="00A75997">
        <w:rPr>
          <w:sz w:val="20"/>
        </w:rPr>
        <w:t xml:space="preserve"> в Новосибирской области в 2025 году</w:t>
      </w:r>
      <w:r w:rsidRPr="00A75997">
        <w:rPr>
          <w:rFonts w:eastAsia="Calibri"/>
          <w:sz w:val="20"/>
          <w:lang w:eastAsia="en-US"/>
        </w:rPr>
        <w:t>».</w:t>
      </w: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rFonts w:eastAsia="Calibri"/>
          <w:sz w:val="20"/>
          <w:lang w:eastAsia="en-US"/>
        </w:rPr>
        <w:t>***Потоки транспортирования ТКО могут быть направлены на указанный объект, в случае внесения изменений в законодательство в части возможности использования объекта.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Сведения о схеме потоков ТКО</w:t>
      </w:r>
      <w:r w:rsidRPr="00A75997">
        <w:rPr>
          <w:sz w:val="28"/>
          <w:szCs w:val="28"/>
        </w:rPr>
        <w:t xml:space="preserve"> в Новосибирской области в 2027 год </w:t>
      </w:r>
      <w:r w:rsidRPr="00A75997">
        <w:rPr>
          <w:bCs/>
          <w:sz w:val="28"/>
          <w:szCs w:val="28"/>
        </w:rPr>
        <w:t>приведены в таблице 5.4.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Таблица 5.4. Схема потоков ТКО</w:t>
      </w:r>
      <w:r w:rsidRPr="00A75997">
        <w:rPr>
          <w:sz w:val="28"/>
          <w:szCs w:val="28"/>
        </w:rPr>
        <w:t xml:space="preserve"> в Новосибирской области в 2027 году</w:t>
      </w:r>
      <w:r w:rsidR="00C274DE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3261"/>
        <w:gridCol w:w="3118"/>
        <w:gridCol w:w="3095"/>
      </w:tblGrid>
      <w:tr w:rsidR="00A75997" w:rsidRPr="00A75997" w:rsidTr="00C274DE">
        <w:trPr>
          <w:trHeight w:val="20"/>
          <w:jc w:val="center"/>
        </w:trPr>
        <w:tc>
          <w:tcPr>
            <w:tcW w:w="6232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9474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Первое плечо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 (объект размещения отходов)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Резервный объект размещения отходов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Здвинск Здвинского района*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Искитимский муниципальный район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Бурмистровский сельсовет</w:t>
            </w:r>
            <w:r w:rsidRPr="00A75997">
              <w:rPr>
                <w:szCs w:val="24"/>
              </w:rPr>
              <w:br/>
              <w:t>Быстровский сельсовет</w:t>
            </w:r>
            <w:r w:rsidRPr="00A75997">
              <w:rPr>
                <w:szCs w:val="24"/>
              </w:rPr>
              <w:br/>
              <w:t>Верх-Коенский сельсовет</w:t>
            </w:r>
            <w:r w:rsidRPr="00A75997">
              <w:rPr>
                <w:szCs w:val="24"/>
              </w:rPr>
              <w:br/>
              <w:t>Мичуринский сельсовет</w:t>
            </w:r>
            <w:r w:rsidRPr="00A75997">
              <w:rPr>
                <w:szCs w:val="24"/>
              </w:rPr>
              <w:br/>
              <w:t>Морозовский сельсовет</w:t>
            </w:r>
            <w:r w:rsidRPr="00A75997">
              <w:rPr>
                <w:szCs w:val="24"/>
              </w:rPr>
              <w:br/>
              <w:t>Преображенский сельсовет</w:t>
            </w:r>
            <w:r w:rsidRPr="00A75997">
              <w:rPr>
                <w:szCs w:val="24"/>
              </w:rPr>
              <w:br/>
              <w:t>Совхозный сельсовет</w:t>
            </w:r>
            <w:r w:rsidRPr="00A75997">
              <w:rPr>
                <w:szCs w:val="24"/>
              </w:rPr>
              <w:br/>
              <w:t>Степной сельсовет</w:t>
            </w:r>
            <w:r w:rsidRPr="00A75997">
              <w:rPr>
                <w:szCs w:val="24"/>
              </w:rPr>
              <w:br/>
              <w:t>Тальменский сельсовет</w:t>
            </w:r>
            <w:r w:rsidRPr="00A75997">
              <w:rPr>
                <w:szCs w:val="24"/>
              </w:rPr>
              <w:br/>
              <w:t>Улыбинский сельсовет</w:t>
            </w:r>
            <w:r w:rsidRPr="00A75997">
              <w:rPr>
                <w:szCs w:val="24"/>
              </w:rPr>
              <w:br/>
              <w:t>Усть-Чемский сельсовет</w:t>
            </w:r>
            <w:r w:rsidRPr="00A75997">
              <w:rPr>
                <w:szCs w:val="24"/>
              </w:rPr>
              <w:br/>
              <w:t>Чернореченский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7C4855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Гилевский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Линево</w:t>
            </w:r>
            <w:r w:rsidRPr="00A75997">
              <w:rPr>
                <w:szCs w:val="24"/>
              </w:rPr>
              <w:br/>
              <w:t>Гусельниковский сельсовет</w:t>
            </w:r>
            <w:r w:rsidRPr="00A75997">
              <w:rPr>
                <w:szCs w:val="24"/>
              </w:rPr>
              <w:br/>
              <w:t>Евсинский сельсовет</w:t>
            </w:r>
            <w:r w:rsidRPr="00A75997">
              <w:rPr>
                <w:szCs w:val="24"/>
              </w:rPr>
              <w:br/>
              <w:t>Легостаевский сельсовет</w:t>
            </w:r>
            <w:r w:rsidRPr="00A75997">
              <w:rPr>
                <w:szCs w:val="24"/>
              </w:rPr>
              <w:br/>
              <w:t>Листвянский сельсовет</w:t>
            </w:r>
            <w:r w:rsidRPr="00A75997">
              <w:rPr>
                <w:szCs w:val="24"/>
              </w:rPr>
              <w:br/>
              <w:t>Промышленный сельсовет</w:t>
            </w:r>
            <w:r w:rsidRPr="00A75997">
              <w:rPr>
                <w:szCs w:val="24"/>
              </w:rPr>
              <w:br/>
              <w:t>Шибковский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Искитим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ED3F5B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Верх-Тулинский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Криводановский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Кудряшовский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Мичуринский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Морской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Толмачевский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Ярковский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«Левобережная»*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Новолуговской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Плотниковский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Раздольненский сельсовет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Кубовинский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Мочищенский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Станционный сельсовет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76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«Левобережный»***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Нижнекаменский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  <w:r w:rsidRPr="00A75997">
              <w:rPr>
                <w:szCs w:val="24"/>
              </w:rPr>
              <w:br/>
              <w:t>Вагайцевский сельсовет</w:t>
            </w:r>
            <w:r w:rsidRPr="00A75997">
              <w:rPr>
                <w:szCs w:val="24"/>
              </w:rPr>
              <w:br/>
              <w:t>Верх-Алеусский сельсовет</w:t>
            </w:r>
            <w:r w:rsidRPr="00A75997">
              <w:rPr>
                <w:szCs w:val="24"/>
              </w:rPr>
              <w:br/>
              <w:t>Верх-Ирменский сельсовет</w:t>
            </w:r>
            <w:r w:rsidRPr="00A75997">
              <w:rPr>
                <w:szCs w:val="24"/>
              </w:rPr>
              <w:br/>
              <w:t>Верх-Чикский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Ордынское</w:t>
            </w:r>
            <w:r w:rsidRPr="00A75997">
              <w:rPr>
                <w:szCs w:val="24"/>
              </w:rPr>
              <w:br/>
              <w:t>Кирзинский сельсовет</w:t>
            </w:r>
            <w:r w:rsidRPr="00A75997">
              <w:rPr>
                <w:szCs w:val="24"/>
              </w:rPr>
              <w:br/>
              <w:t>Кирзинский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Козихинский сельсовет</w:t>
            </w:r>
            <w:r w:rsidRPr="00A75997">
              <w:rPr>
                <w:szCs w:val="24"/>
              </w:rPr>
              <w:br/>
              <w:t>Красноярский сельсовет</w:t>
            </w:r>
            <w:r w:rsidRPr="00A75997">
              <w:rPr>
                <w:szCs w:val="24"/>
              </w:rPr>
              <w:br/>
              <w:t>Новопичуговский сельсовет</w:t>
            </w:r>
            <w:r w:rsidRPr="00A75997">
              <w:rPr>
                <w:szCs w:val="24"/>
              </w:rPr>
              <w:br/>
              <w:t>Новошарапский сельсовет</w:t>
            </w:r>
            <w:r w:rsidRPr="00A75997">
              <w:rPr>
                <w:szCs w:val="24"/>
              </w:rPr>
              <w:br/>
              <w:t>Петровский сельсовет</w:t>
            </w:r>
            <w:r w:rsidRPr="00A75997">
              <w:rPr>
                <w:szCs w:val="24"/>
              </w:rPr>
              <w:br/>
              <w:t>Пролетарский сельсовет</w:t>
            </w:r>
            <w:r w:rsidRPr="00A75997">
              <w:rPr>
                <w:szCs w:val="24"/>
              </w:rPr>
              <w:br/>
              <w:t>Рогалевский сельсовет</w:t>
            </w:r>
            <w:r w:rsidRPr="00A75997">
              <w:rPr>
                <w:szCs w:val="24"/>
              </w:rPr>
              <w:br/>
              <w:t>Спиринский сельсовет</w:t>
            </w:r>
            <w:r w:rsidRPr="00A75997">
              <w:rPr>
                <w:szCs w:val="24"/>
              </w:rPr>
              <w:br/>
              <w:t>Усть-Луковский сельсовет</w:t>
            </w:r>
            <w:r w:rsidRPr="00A75997">
              <w:rPr>
                <w:szCs w:val="24"/>
              </w:rPr>
              <w:br/>
              <w:t>Устюжанинский сельсовет</w:t>
            </w:r>
            <w:r w:rsidRPr="00A75997">
              <w:rPr>
                <w:szCs w:val="24"/>
              </w:rPr>
              <w:br/>
              <w:t>Филипповский сельсовет</w:t>
            </w:r>
            <w:r w:rsidRPr="00A75997">
              <w:rPr>
                <w:szCs w:val="24"/>
              </w:rPr>
              <w:br/>
              <w:t>Шайдуровский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 Усть-Таркского района*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Участок обработки на полигоне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C274DE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район**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района*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в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Куйбышеве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</w:tbl>
    <w:p w:rsidR="00C274DE" w:rsidRPr="00A75997" w:rsidRDefault="00C274DE" w:rsidP="00FF62E1">
      <w:pPr>
        <w:ind w:firstLine="0"/>
        <w:rPr>
          <w:sz w:val="28"/>
          <w:szCs w:val="28"/>
        </w:rPr>
      </w:pP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sz w:val="20"/>
        </w:rPr>
        <w:t xml:space="preserve">*В зависимости от конфигурации маршрута допускается транспортирование отходов на объекты размещения ТКО </w:t>
      </w:r>
      <w:r w:rsidRPr="00A75997">
        <w:rPr>
          <w:rFonts w:eastAsia="Calibri"/>
          <w:sz w:val="20"/>
          <w:lang w:eastAsia="en-US"/>
        </w:rPr>
        <w:t>без использования перегрузочных станций.</w:t>
      </w: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rFonts w:eastAsia="Calibri"/>
          <w:sz w:val="20"/>
          <w:lang w:eastAsia="en-US"/>
        </w:rPr>
        <w:t>**В случае продления сроков, установленных пунктом 8 статьи 29.1 Федерального закона от 24.06.1998 № 89-ФЗ «Об отходах производства и потребления», в отношении данных муниципальных районов в 2027 году продолжает действовать схема потоков ТКО, указанная в таблице 5.2. «Схема потоков ТКО</w:t>
      </w:r>
      <w:r w:rsidRPr="00A75997">
        <w:rPr>
          <w:sz w:val="20"/>
        </w:rPr>
        <w:t xml:space="preserve"> в Новосибирской области в 2025 году</w:t>
      </w:r>
      <w:r w:rsidRPr="00A75997">
        <w:rPr>
          <w:rFonts w:eastAsia="Calibri"/>
          <w:sz w:val="20"/>
          <w:lang w:eastAsia="en-US"/>
        </w:rPr>
        <w:t>».</w:t>
      </w:r>
    </w:p>
    <w:p w:rsidR="00224B75" w:rsidRPr="00A75997" w:rsidRDefault="00FF62E1" w:rsidP="00FF62E1">
      <w:pPr>
        <w:ind w:firstLine="0"/>
        <w:rPr>
          <w:rFonts w:eastAsia="Calibri"/>
          <w:sz w:val="20"/>
        </w:rPr>
      </w:pPr>
      <w:r w:rsidRPr="00A75997">
        <w:rPr>
          <w:rFonts w:eastAsia="Calibri"/>
          <w:sz w:val="20"/>
          <w:lang w:eastAsia="en-US"/>
        </w:rPr>
        <w:t>***Потоки транспортирования ТКО могут быть направлены на указанный объект, в случае внесения изменений в законодательство в части возможности использования объекта.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Сведения о схеме потоков ТКО</w:t>
      </w:r>
      <w:r w:rsidRPr="00A75997">
        <w:rPr>
          <w:sz w:val="28"/>
          <w:szCs w:val="28"/>
        </w:rPr>
        <w:t xml:space="preserve"> в Новосибирской области в 2028 год </w:t>
      </w:r>
      <w:r w:rsidRPr="00A75997">
        <w:rPr>
          <w:bCs/>
          <w:sz w:val="28"/>
          <w:szCs w:val="28"/>
        </w:rPr>
        <w:t>приведены в таблице 5.5.</w:t>
      </w:r>
    </w:p>
    <w:p w:rsidR="00C274DE" w:rsidRPr="00A75997" w:rsidRDefault="00C274DE" w:rsidP="00FF62E1">
      <w:pPr>
        <w:ind w:firstLine="0"/>
        <w:rPr>
          <w:rFonts w:eastAsia="Calibri"/>
          <w:sz w:val="28"/>
          <w:szCs w:val="28"/>
          <w:lang w:eastAsia="en-US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Таблица 5.5. Схема потоков ТКО</w:t>
      </w:r>
      <w:r w:rsidRPr="00A75997">
        <w:rPr>
          <w:sz w:val="28"/>
          <w:szCs w:val="28"/>
        </w:rPr>
        <w:t xml:space="preserve"> в Новосибирской области в 2028 году</w:t>
      </w:r>
      <w:r w:rsidR="00C274DE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3261"/>
        <w:gridCol w:w="3118"/>
        <w:gridCol w:w="3095"/>
      </w:tblGrid>
      <w:tr w:rsidR="00A75997" w:rsidRPr="00A75997" w:rsidTr="00C274DE">
        <w:trPr>
          <w:trHeight w:val="276"/>
          <w:jc w:val="center"/>
        </w:trPr>
        <w:tc>
          <w:tcPr>
            <w:tcW w:w="6232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9474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Первое плечо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Третье плечо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захоронения ТКО Болотнинский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Здвинск Здвинского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Искитимский муниципальный район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Бурмистровский сельсовет</w:t>
            </w:r>
            <w:r w:rsidRPr="00A75997">
              <w:rPr>
                <w:szCs w:val="24"/>
              </w:rPr>
              <w:br/>
              <w:t>Быстровский сельсовет</w:t>
            </w:r>
            <w:r w:rsidRPr="00A75997">
              <w:rPr>
                <w:szCs w:val="24"/>
              </w:rPr>
              <w:br/>
              <w:t>Верх-Коенский сельсовет</w:t>
            </w:r>
            <w:r w:rsidRPr="00A75997">
              <w:rPr>
                <w:szCs w:val="24"/>
              </w:rPr>
              <w:br/>
              <w:t>Мичуринский сельсовет</w:t>
            </w:r>
            <w:r w:rsidRPr="00A75997">
              <w:rPr>
                <w:szCs w:val="24"/>
              </w:rPr>
              <w:br/>
              <w:t>Морозовский сельсовет</w:t>
            </w:r>
            <w:r w:rsidRPr="00A75997">
              <w:rPr>
                <w:szCs w:val="24"/>
              </w:rPr>
              <w:br/>
              <w:t>Преображенский сельсовет</w:t>
            </w:r>
            <w:r w:rsidRPr="00A75997">
              <w:rPr>
                <w:szCs w:val="24"/>
              </w:rPr>
              <w:br/>
              <w:t>Совхозный сельсовет</w:t>
            </w:r>
            <w:r w:rsidRPr="00A75997">
              <w:rPr>
                <w:szCs w:val="24"/>
              </w:rPr>
              <w:br/>
              <w:t>Степной сельсовет</w:t>
            </w:r>
            <w:r w:rsidRPr="00A75997">
              <w:rPr>
                <w:szCs w:val="24"/>
              </w:rPr>
              <w:br/>
              <w:t>Тальменский сельсовет</w:t>
            </w:r>
            <w:r w:rsidRPr="00A75997">
              <w:rPr>
                <w:szCs w:val="24"/>
              </w:rPr>
              <w:br/>
              <w:t>Улыбинский сельсовет</w:t>
            </w:r>
            <w:r w:rsidRPr="00A75997">
              <w:rPr>
                <w:szCs w:val="24"/>
              </w:rPr>
              <w:br/>
              <w:t>Усть-Чемский сельсовет</w:t>
            </w:r>
            <w:r w:rsidRPr="00A75997">
              <w:rPr>
                <w:szCs w:val="24"/>
              </w:rPr>
              <w:br/>
              <w:t>Чернореченский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Гилевский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Линево</w:t>
            </w:r>
            <w:r w:rsidRPr="00A75997">
              <w:rPr>
                <w:szCs w:val="24"/>
              </w:rPr>
              <w:br/>
              <w:t>Гусельниковский сельсовет</w:t>
            </w:r>
            <w:r w:rsidRPr="00A75997">
              <w:rPr>
                <w:szCs w:val="24"/>
              </w:rPr>
              <w:br/>
              <w:t>Евсинский сельсовет</w:t>
            </w:r>
            <w:r w:rsidRPr="00A75997">
              <w:rPr>
                <w:szCs w:val="24"/>
              </w:rPr>
              <w:br/>
              <w:t>Легостаевский сельсовет</w:t>
            </w:r>
            <w:r w:rsidRPr="00A75997">
              <w:rPr>
                <w:szCs w:val="24"/>
              </w:rPr>
              <w:br/>
              <w:t>Листвянский сельсовет</w:t>
            </w:r>
            <w:r w:rsidRPr="00A75997">
              <w:rPr>
                <w:szCs w:val="24"/>
              </w:rPr>
              <w:br/>
              <w:t>Промышленный сельсовет</w:t>
            </w:r>
            <w:r w:rsidRPr="00A75997">
              <w:rPr>
                <w:szCs w:val="24"/>
              </w:rPr>
              <w:br/>
              <w:t>Шибковский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ООО «Эльжи»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 Колыванского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Краснозерское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Площадка (ООО «Сервис-ЭКО»)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Аксенихинский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Веселовский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Краснозерское</w:t>
            </w:r>
            <w:r w:rsidRPr="00A75997">
              <w:rPr>
                <w:szCs w:val="24"/>
              </w:rPr>
              <w:br/>
              <w:t>Зубковский сельсовет</w:t>
            </w:r>
            <w:r w:rsidRPr="00A75997">
              <w:rPr>
                <w:szCs w:val="24"/>
              </w:rPr>
              <w:br/>
              <w:t>Казанакский сельсовет</w:t>
            </w:r>
            <w:r w:rsidRPr="00A75997">
              <w:rPr>
                <w:szCs w:val="24"/>
              </w:rPr>
              <w:br/>
              <w:t>Кайгородский сельсовет</w:t>
            </w:r>
            <w:r w:rsidRPr="00A75997">
              <w:rPr>
                <w:szCs w:val="24"/>
              </w:rPr>
              <w:br/>
              <w:t>Колыбельский сельсовет</w:t>
            </w:r>
            <w:r w:rsidRPr="00A75997">
              <w:rPr>
                <w:szCs w:val="24"/>
              </w:rPr>
              <w:br/>
              <w:t>Коневский сельсовет</w:t>
            </w:r>
            <w:r w:rsidRPr="00A75997">
              <w:rPr>
                <w:szCs w:val="24"/>
              </w:rPr>
              <w:br/>
              <w:t>Лобинский сельсовет</w:t>
            </w:r>
            <w:r w:rsidRPr="00A75997">
              <w:rPr>
                <w:szCs w:val="24"/>
              </w:rPr>
              <w:br/>
              <w:t>Лотошанский сельсовет</w:t>
            </w:r>
            <w:r w:rsidRPr="00A75997">
              <w:rPr>
                <w:szCs w:val="24"/>
              </w:rPr>
              <w:br/>
              <w:t>Майский сельсовет</w:t>
            </w:r>
            <w:r w:rsidRPr="00A75997">
              <w:rPr>
                <w:szCs w:val="24"/>
              </w:rPr>
              <w:br/>
              <w:t>Мохнатологовский сельсовет</w:t>
            </w:r>
            <w:r w:rsidRPr="00A75997">
              <w:rPr>
                <w:szCs w:val="24"/>
              </w:rPr>
              <w:br/>
              <w:t>Нижнечеремошинский сельсовет</w:t>
            </w:r>
            <w:r w:rsidRPr="00A75997">
              <w:rPr>
                <w:szCs w:val="24"/>
              </w:rPr>
              <w:br/>
              <w:t>Октябрьский сельсовет</w:t>
            </w:r>
            <w:r w:rsidRPr="00A75997">
              <w:rPr>
                <w:szCs w:val="24"/>
              </w:rPr>
              <w:br/>
              <w:t>Орехово-Логовской сельсовет</w:t>
            </w:r>
            <w:r w:rsidRPr="00A75997">
              <w:rPr>
                <w:szCs w:val="24"/>
              </w:rPr>
              <w:br/>
              <w:t>Половинский сельсовет</w:t>
            </w:r>
            <w:r w:rsidRPr="00A75997">
              <w:rPr>
                <w:szCs w:val="24"/>
              </w:rPr>
              <w:br/>
              <w:t>Полойский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Садовский сельсовет</w:t>
            </w:r>
            <w:r w:rsidRPr="00A75997">
              <w:rPr>
                <w:szCs w:val="24"/>
              </w:rPr>
              <w:br/>
              <w:t>Светловский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Мошково Мошковского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</w:t>
            </w:r>
            <w:r w:rsidRPr="00A75997">
              <w:rPr>
                <w:szCs w:val="24"/>
              </w:rPr>
              <w:br/>
              <w:t>Верх-Тулинский сельсовет</w:t>
            </w:r>
            <w:r w:rsidRPr="00A75997">
              <w:rPr>
                <w:szCs w:val="24"/>
              </w:rPr>
              <w:br/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  <w:r w:rsidRPr="00A75997">
              <w:rPr>
                <w:szCs w:val="24"/>
              </w:rPr>
              <w:br/>
              <w:t>Криводановский сельсовет</w:t>
            </w:r>
            <w:r w:rsidRPr="00A75997">
              <w:rPr>
                <w:szCs w:val="24"/>
              </w:rPr>
              <w:br/>
              <w:t>Кудряшовский сельсовет</w:t>
            </w:r>
            <w:r w:rsidRPr="00A75997">
              <w:rPr>
                <w:szCs w:val="24"/>
              </w:rPr>
              <w:br/>
              <w:t>Мичуринский сельсовет</w:t>
            </w:r>
            <w:r w:rsidRPr="00A75997">
              <w:rPr>
                <w:szCs w:val="24"/>
              </w:rPr>
              <w:br/>
              <w:t>Морской сельсовет</w:t>
            </w:r>
            <w:r w:rsidRPr="00A75997">
              <w:rPr>
                <w:szCs w:val="24"/>
              </w:rPr>
              <w:br/>
              <w:t>Толмачевский сельсовет</w:t>
            </w:r>
            <w:r w:rsidRPr="00A75997">
              <w:rPr>
                <w:szCs w:val="24"/>
              </w:rPr>
              <w:br/>
              <w:t>Ярковский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</w:t>
            </w:r>
            <w:r w:rsidRPr="00A75997">
              <w:rPr>
                <w:szCs w:val="24"/>
              </w:rPr>
              <w:br/>
              <w:t>Березовский сельсовет</w:t>
            </w:r>
            <w:r w:rsidRPr="00A75997">
              <w:rPr>
                <w:szCs w:val="24"/>
              </w:rPr>
              <w:br/>
              <w:t>Каменский сельсовет</w:t>
            </w:r>
            <w:r w:rsidRPr="00A75997">
              <w:rPr>
                <w:szCs w:val="24"/>
              </w:rPr>
              <w:br/>
              <w:t>Кубовинский сельсовет</w:t>
            </w:r>
            <w:r w:rsidRPr="00A75997">
              <w:rPr>
                <w:szCs w:val="24"/>
              </w:rPr>
              <w:br/>
              <w:t>Мочищенский сельсовет</w:t>
            </w:r>
            <w:r w:rsidRPr="00A75997">
              <w:rPr>
                <w:szCs w:val="24"/>
              </w:rPr>
              <w:br/>
              <w:t>Новолуговской сельсовет</w:t>
            </w:r>
            <w:r w:rsidRPr="00A75997">
              <w:rPr>
                <w:szCs w:val="24"/>
              </w:rPr>
              <w:br/>
              <w:t>Плотниковский сельсовет</w:t>
            </w:r>
            <w:r w:rsidRPr="00A75997">
              <w:rPr>
                <w:szCs w:val="24"/>
              </w:rPr>
              <w:br/>
              <w:t>Раздольненский сельсовет</w:t>
            </w:r>
            <w:r w:rsidRPr="00A75997">
              <w:rPr>
                <w:szCs w:val="24"/>
              </w:rPr>
              <w:br/>
              <w:t>Станционный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Нижнекаменский сельсовет</w:t>
            </w:r>
          </w:p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Вагайцевский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Верх-Алеусский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Верх-Ирменский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Верх-Чикский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Кирзинский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Козихинский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Красноярский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Новопичуговский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Новошарапский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Пролетарский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Ордынское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Рогалевский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Спиринский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Усть-Луковский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Устюжанинский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Филипповский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Шайдуровский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Ордынское Ордынского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Весь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 Усть-Таркского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Участок обработки на полигоне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Черепаново Черепановского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твердых бытовых отходов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Черепаново Черепановского района НСО-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Полигон ТБО в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Чистоозерное Чистоозерного района-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C274DE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</w:tbl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Сведения о схеме потоков ТКО</w:t>
      </w:r>
      <w:r w:rsidRPr="00A75997">
        <w:rPr>
          <w:sz w:val="28"/>
          <w:szCs w:val="28"/>
        </w:rPr>
        <w:t xml:space="preserve"> в Новосибирской области в 2029 год </w:t>
      </w:r>
      <w:r w:rsidRPr="00A75997">
        <w:rPr>
          <w:bCs/>
          <w:sz w:val="28"/>
          <w:szCs w:val="28"/>
        </w:rPr>
        <w:t>приведены в таблице 5.6.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Таблица 5.6. Схема потоков ТКО</w:t>
      </w:r>
      <w:r w:rsidRPr="00A75997">
        <w:rPr>
          <w:sz w:val="28"/>
          <w:szCs w:val="28"/>
        </w:rPr>
        <w:t xml:space="preserve"> в Новосибирской области в 2029 год</w:t>
      </w:r>
      <w:r w:rsidR="00C274DE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3261"/>
        <w:gridCol w:w="3118"/>
        <w:gridCol w:w="3095"/>
      </w:tblGrid>
      <w:tr w:rsidR="00A75997" w:rsidRPr="00A75997" w:rsidTr="00C274DE">
        <w:trPr>
          <w:trHeight w:val="276"/>
          <w:jc w:val="center"/>
        </w:trPr>
        <w:tc>
          <w:tcPr>
            <w:tcW w:w="6232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9474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Первое плечо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Третье плечо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полигон в Болотнинском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полигон в Болотнинском районе/Объект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Здвинск Здвинского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Искитимский муниципальный район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Бурмистровский сельсовет</w:t>
            </w:r>
            <w:r w:rsidRPr="00A75997">
              <w:rPr>
                <w:szCs w:val="24"/>
              </w:rPr>
              <w:br/>
              <w:t>Быстровский сельсовет</w:t>
            </w:r>
            <w:r w:rsidRPr="00A75997">
              <w:rPr>
                <w:szCs w:val="24"/>
              </w:rPr>
              <w:br/>
              <w:t>Верх-Коенский сельсовет</w:t>
            </w:r>
            <w:r w:rsidRPr="00A75997">
              <w:rPr>
                <w:szCs w:val="24"/>
              </w:rPr>
              <w:br/>
              <w:t>Мичуринский сельсовет</w:t>
            </w:r>
            <w:r w:rsidRPr="00A75997">
              <w:rPr>
                <w:szCs w:val="24"/>
              </w:rPr>
              <w:br/>
              <w:t>Морозовский сельсовет</w:t>
            </w:r>
            <w:r w:rsidRPr="00A75997">
              <w:rPr>
                <w:szCs w:val="24"/>
              </w:rPr>
              <w:br/>
              <w:t>Преображенский сельсовет</w:t>
            </w:r>
            <w:r w:rsidRPr="00A75997">
              <w:rPr>
                <w:szCs w:val="24"/>
              </w:rPr>
              <w:br/>
              <w:t>Совхозный сельсовет</w:t>
            </w:r>
            <w:r w:rsidRPr="00A75997">
              <w:rPr>
                <w:szCs w:val="24"/>
              </w:rPr>
              <w:br/>
              <w:t>Степной сельсовет</w:t>
            </w:r>
            <w:r w:rsidRPr="00A75997">
              <w:rPr>
                <w:szCs w:val="24"/>
              </w:rPr>
              <w:br/>
              <w:t>Тальменский сельсовет</w:t>
            </w:r>
            <w:r w:rsidRPr="00A75997">
              <w:rPr>
                <w:szCs w:val="24"/>
              </w:rPr>
              <w:br/>
              <w:t>Улыбинский сельсовет</w:t>
            </w:r>
            <w:r w:rsidRPr="00A75997">
              <w:rPr>
                <w:szCs w:val="24"/>
              </w:rPr>
              <w:br/>
              <w:t>Усть-Чемский сельсовет</w:t>
            </w:r>
            <w:r w:rsidRPr="00A75997">
              <w:rPr>
                <w:szCs w:val="24"/>
              </w:rPr>
              <w:br/>
              <w:t>Чернореченский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Гилевский сельсовет</w:t>
            </w:r>
            <w:r w:rsidRPr="00A75997">
              <w:rPr>
                <w:szCs w:val="24"/>
              </w:rPr>
              <w:br/>
              <w:t>Городское поселение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Линево</w:t>
            </w:r>
            <w:r w:rsidRPr="00A75997">
              <w:rPr>
                <w:szCs w:val="24"/>
              </w:rPr>
              <w:br/>
              <w:t>Гусельниковский сельсовет</w:t>
            </w:r>
            <w:r w:rsidRPr="00A75997">
              <w:rPr>
                <w:szCs w:val="24"/>
              </w:rPr>
              <w:br/>
              <w:t>Евсинский сельсовет</w:t>
            </w:r>
            <w:r w:rsidRPr="00A75997">
              <w:rPr>
                <w:szCs w:val="24"/>
              </w:rPr>
              <w:br/>
              <w:t>Легостаевский сельсовет</w:t>
            </w:r>
            <w:r w:rsidRPr="00A75997">
              <w:rPr>
                <w:szCs w:val="24"/>
              </w:rPr>
              <w:br/>
              <w:t>Листвянский сельсовет</w:t>
            </w:r>
            <w:r w:rsidRPr="00A75997">
              <w:rPr>
                <w:szCs w:val="24"/>
              </w:rPr>
              <w:br/>
              <w:t>Промышленный сельсовет</w:t>
            </w:r>
            <w:r w:rsidRPr="00A75997">
              <w:rPr>
                <w:szCs w:val="24"/>
              </w:rPr>
              <w:br/>
              <w:t>Шибковский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ООО «Эльжи»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C274DE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C274DE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 Колыванского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районе/Карта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Кыштовском районе/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Кыштовском районе/Объект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Мошково Мошковского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</w:t>
            </w:r>
            <w:r w:rsidRPr="00A75997">
              <w:rPr>
                <w:szCs w:val="24"/>
              </w:rPr>
              <w:br/>
              <w:t>Верх-Тулинский сельсовет</w:t>
            </w:r>
            <w:r w:rsidRPr="00A75997">
              <w:rPr>
                <w:szCs w:val="24"/>
              </w:rPr>
              <w:br/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  <w:r w:rsidRPr="00A75997">
              <w:rPr>
                <w:szCs w:val="24"/>
              </w:rPr>
              <w:br/>
              <w:t>Криводановский сельсовет</w:t>
            </w:r>
            <w:r w:rsidRPr="00A75997">
              <w:rPr>
                <w:szCs w:val="24"/>
              </w:rPr>
              <w:br/>
              <w:t>Кудряшовский сельсовет</w:t>
            </w:r>
            <w:r w:rsidRPr="00A75997">
              <w:rPr>
                <w:szCs w:val="24"/>
              </w:rPr>
              <w:br/>
              <w:t>Мичуринский сельсовет</w:t>
            </w:r>
            <w:r w:rsidRPr="00A75997">
              <w:rPr>
                <w:szCs w:val="24"/>
              </w:rPr>
              <w:br/>
              <w:t>Морской сельсовет</w:t>
            </w:r>
            <w:r w:rsidRPr="00A75997">
              <w:rPr>
                <w:szCs w:val="24"/>
              </w:rPr>
              <w:br/>
              <w:t>Толмачевский сельсовет</w:t>
            </w:r>
            <w:r w:rsidRPr="00A75997">
              <w:rPr>
                <w:szCs w:val="24"/>
              </w:rPr>
              <w:br/>
              <w:t>Ярковский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</w:t>
            </w:r>
            <w:r w:rsidRPr="00A75997">
              <w:rPr>
                <w:szCs w:val="24"/>
              </w:rPr>
              <w:br/>
              <w:t>Березовский сельсовет</w:t>
            </w:r>
            <w:r w:rsidRPr="00A75997">
              <w:rPr>
                <w:szCs w:val="24"/>
              </w:rPr>
              <w:br/>
              <w:t>Каменский сельсовет</w:t>
            </w:r>
            <w:r w:rsidRPr="00A75997">
              <w:rPr>
                <w:szCs w:val="24"/>
              </w:rPr>
              <w:br/>
              <w:t>Кубовинский сельсовет</w:t>
            </w:r>
            <w:r w:rsidRPr="00A75997">
              <w:rPr>
                <w:szCs w:val="24"/>
              </w:rPr>
              <w:br/>
              <w:t>Мочищенский сельсовет</w:t>
            </w:r>
            <w:r w:rsidRPr="00A75997">
              <w:rPr>
                <w:szCs w:val="24"/>
              </w:rPr>
              <w:br/>
              <w:t>Новолуговской сельсовет</w:t>
            </w:r>
            <w:r w:rsidRPr="00A75997">
              <w:rPr>
                <w:szCs w:val="24"/>
              </w:rPr>
              <w:br/>
              <w:t>Плотниковский сельсовет</w:t>
            </w:r>
            <w:r w:rsidRPr="00A75997">
              <w:rPr>
                <w:szCs w:val="24"/>
              </w:rPr>
              <w:br/>
              <w:t>Раздольненский сельсовет</w:t>
            </w:r>
            <w:r w:rsidRPr="00A75997">
              <w:rPr>
                <w:szCs w:val="24"/>
              </w:rPr>
              <w:br/>
              <w:t>Станционный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Нижнекаменский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г.</w:t>
            </w:r>
            <w:r w:rsidR="00C274DE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Вагайцевский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Верх-Алеусский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Верх-Ирменский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Верх-Чикский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Кирзинский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Козихинский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Красноярский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Новопичуговский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Новошарапский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Пролетарский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Ордынское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Рогалевский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Спиринский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Усть-Луковский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Устюжанинский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Филипповский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Шайдуровский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Ордынское Ордынского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0A7137">
            <w:pPr>
              <w:keepNext/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Весь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 Усть-Таркского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районе/Карта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C274DE" w:rsidRPr="00A75997" w:rsidTr="00C274DE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</w:tbl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Сведения о схеме потоков ТКО</w:t>
      </w:r>
      <w:r w:rsidRPr="00A75997">
        <w:rPr>
          <w:sz w:val="28"/>
          <w:szCs w:val="28"/>
        </w:rPr>
        <w:t xml:space="preserve"> в Новосибирской области</w:t>
      </w:r>
      <w:r w:rsidR="00C274DE" w:rsidRPr="00A75997">
        <w:rPr>
          <w:sz w:val="28"/>
          <w:szCs w:val="28"/>
        </w:rPr>
        <w:t xml:space="preserve"> в 2030–</w:t>
      </w:r>
      <w:r w:rsidRPr="00A75997">
        <w:rPr>
          <w:sz w:val="28"/>
          <w:szCs w:val="28"/>
        </w:rPr>
        <w:t xml:space="preserve">2035 годы </w:t>
      </w:r>
      <w:r w:rsidRPr="00A75997">
        <w:rPr>
          <w:bCs/>
          <w:sz w:val="28"/>
          <w:szCs w:val="28"/>
        </w:rPr>
        <w:t>приведены в таблице 5.7.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C274DE">
      <w:pPr>
        <w:rPr>
          <w:sz w:val="28"/>
          <w:szCs w:val="28"/>
        </w:rPr>
      </w:pPr>
      <w:r w:rsidRPr="00A75997">
        <w:rPr>
          <w:rFonts w:eastAsia="Calibri"/>
          <w:sz w:val="28"/>
          <w:szCs w:val="28"/>
          <w:lang w:eastAsia="en-US"/>
        </w:rPr>
        <w:t>Таблица 5.7. Схема потоков ТКО</w:t>
      </w:r>
      <w:r w:rsidRPr="00A75997">
        <w:rPr>
          <w:sz w:val="28"/>
          <w:szCs w:val="28"/>
        </w:rPr>
        <w:t xml:space="preserve"> в Новосибирской области в 2030</w:t>
      </w:r>
      <w:r w:rsidR="00C274DE" w:rsidRPr="00A75997">
        <w:rPr>
          <w:sz w:val="28"/>
          <w:szCs w:val="28"/>
        </w:rPr>
        <w:t>–</w:t>
      </w:r>
      <w:r w:rsidRPr="00A75997">
        <w:rPr>
          <w:sz w:val="28"/>
          <w:szCs w:val="28"/>
        </w:rPr>
        <w:t>2035 годах</w:t>
      </w:r>
      <w:r w:rsidR="00C274DE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3261"/>
        <w:gridCol w:w="3118"/>
        <w:gridCol w:w="3095"/>
      </w:tblGrid>
      <w:tr w:rsidR="00A75997" w:rsidRPr="00A75997" w:rsidTr="00FE0C49">
        <w:trPr>
          <w:trHeight w:val="276"/>
          <w:jc w:val="center"/>
        </w:trPr>
        <w:tc>
          <w:tcPr>
            <w:tcW w:w="6232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9474" w:type="dxa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Первое плечо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Третье плечо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полигон в Болотнинском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полигон в Болотнинском районе/Объект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Венгерово Венгеровского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утилизации 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утилизации 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11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утилизации ТКО/ Объект утилизации ТКО (RDF)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утилизации ТКО/ Объект утилизации ТКО (RDF)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Довольное Доволенского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Здвинск Здвинского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Искитимский муниципальный район 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утилизации 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Карасукский муниципальный округ,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Карасук/Объект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в городе Карасуке Карасукского муниципального округа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обезвреживания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Колывань Колыванского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Кочки Кочковского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Краснозерском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Краснозерский район,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Колыбелька/Карта полигона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Куйбышевском районе/Объект утилизации ТКО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Купино Купинского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Баганском районе/Объект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Кыштовском районе/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Кыштовском районе/Объект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Мамоново Маслянинского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Мошково Мошковского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утилизации ТКО/ Объект утилизации ТКО (RDF) / 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</w:t>
            </w:r>
            <w:r w:rsidRPr="00A75997">
              <w:rPr>
                <w:szCs w:val="24"/>
              </w:rPr>
              <w:br/>
              <w:t>Верх-Тулинский сельсовет</w:t>
            </w:r>
            <w:r w:rsidRPr="00A75997">
              <w:rPr>
                <w:szCs w:val="24"/>
              </w:rPr>
              <w:br/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  <w:r w:rsidRPr="00A75997">
              <w:rPr>
                <w:szCs w:val="24"/>
              </w:rPr>
              <w:br/>
              <w:t>Криводановский сельсовет</w:t>
            </w:r>
            <w:r w:rsidRPr="00A75997">
              <w:rPr>
                <w:szCs w:val="24"/>
              </w:rPr>
              <w:br/>
              <w:t>Кудряшовский сельсовет</w:t>
            </w:r>
            <w:r w:rsidRPr="00A75997">
              <w:rPr>
                <w:szCs w:val="24"/>
              </w:rPr>
              <w:br/>
              <w:t>Мичуринский сельсовет</w:t>
            </w:r>
            <w:r w:rsidRPr="00A75997">
              <w:rPr>
                <w:szCs w:val="24"/>
              </w:rPr>
              <w:br/>
              <w:t>Морской сельсовет</w:t>
            </w:r>
            <w:r w:rsidRPr="00A75997">
              <w:rPr>
                <w:szCs w:val="24"/>
              </w:rPr>
              <w:br/>
              <w:t>Толмачевский сельсовет</w:t>
            </w:r>
            <w:r w:rsidRPr="00A75997">
              <w:rPr>
                <w:szCs w:val="24"/>
              </w:rPr>
              <w:br/>
              <w:t>Ярковский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</w:t>
            </w:r>
            <w:r w:rsidRPr="00A75997">
              <w:rPr>
                <w:szCs w:val="24"/>
              </w:rPr>
              <w:br/>
              <w:t>Березовский сельсовет</w:t>
            </w:r>
            <w:r w:rsidRPr="00A75997">
              <w:rPr>
                <w:szCs w:val="24"/>
              </w:rPr>
              <w:br/>
              <w:t>Каменский сельсовет</w:t>
            </w:r>
            <w:r w:rsidRPr="00A75997">
              <w:rPr>
                <w:szCs w:val="24"/>
              </w:rPr>
              <w:br/>
              <w:t>Кубовинский сельсовет</w:t>
            </w:r>
            <w:r w:rsidRPr="00A75997">
              <w:rPr>
                <w:szCs w:val="24"/>
              </w:rPr>
              <w:br/>
              <w:t>Мочищенский сельсовет</w:t>
            </w:r>
            <w:r w:rsidRPr="00A75997">
              <w:rPr>
                <w:szCs w:val="24"/>
              </w:rPr>
              <w:br/>
              <w:t>Новолуговской сельсовет</w:t>
            </w:r>
            <w:r w:rsidRPr="00A75997">
              <w:rPr>
                <w:szCs w:val="24"/>
              </w:rPr>
              <w:br/>
              <w:t>Плотниковский сельсовет</w:t>
            </w:r>
            <w:r w:rsidRPr="00A75997">
              <w:rPr>
                <w:szCs w:val="24"/>
              </w:rPr>
              <w:br/>
              <w:t>Раздольненский сельсовет</w:t>
            </w:r>
            <w:r w:rsidRPr="00A75997">
              <w:rPr>
                <w:szCs w:val="24"/>
              </w:rPr>
              <w:br/>
              <w:t>Станционный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«Правобережный»/ Объект утилизации ТКО/ Объект утилизации ТКО (RDF)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Нижнекаменский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Чингисский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Искитимском районе/Объект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Березовский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Вагайцевский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Верх-Алеусский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Верх-Ирменский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Верх-Чикский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Кирзинский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Козихинский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Красноярский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Новопичуговский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Новошарапский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Петровский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Пролетарский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Ордынское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Рогалевский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Спиринский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Усть-Луковский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Устюжанинский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Филипповский сельсовет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Шайдуровский сельсовет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Ордынское Ордынского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КПО «Левобережный»/ Объект утилизации ТКО/ Объект утилизации ТКО (RDF)/ Объект размещения ТКО-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Северное 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Сузун Сузунского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районный полигон с мусоросортировочной линией в Тогучинском районе/Объект утилизации ТКО/ Объект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Убинское Убинского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обезвреживания ТКО/ 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2C20D1" w:rsidRPr="00A75997">
              <w:rPr>
                <w:szCs w:val="24"/>
              </w:rPr>
              <w:t xml:space="preserve"> с. </w:t>
            </w:r>
            <w:r w:rsidRPr="00A75997">
              <w:rPr>
                <w:szCs w:val="24"/>
              </w:rPr>
              <w:t>Усть-Тарка Усть-Таркского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Перегрузочная станция вблизи </w:t>
            </w:r>
            <w:r w:rsidR="00F1101E" w:rsidRPr="00A75997">
              <w:rPr>
                <w:szCs w:val="24"/>
              </w:rPr>
              <w:t>р.п. </w:t>
            </w:r>
            <w:r w:rsidRPr="00A75997">
              <w:rPr>
                <w:szCs w:val="24"/>
              </w:rPr>
              <w:t>Чаны Чановского муниципального округа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с мусоросортировочной линией в Татарском муниципальном округе/Объект утилизации ТКО/ Объект размещения ТКО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Черепановском районе/ Карта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районе/Объект обработки ТКО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Комплексный объект в Чистоозерном районе/Карта размещения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</w:tr>
      <w:tr w:rsidR="00FE0C49" w:rsidRPr="00A75997" w:rsidTr="00FE0C49">
        <w:trPr>
          <w:trHeight w:val="20"/>
          <w:jc w:val="center"/>
        </w:trPr>
        <w:tc>
          <w:tcPr>
            <w:tcW w:w="311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Все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Перегрузочная станция вблизи</w:t>
            </w:r>
            <w:r w:rsidR="008F4B6A" w:rsidRPr="00A75997">
              <w:rPr>
                <w:szCs w:val="24"/>
              </w:rPr>
              <w:t xml:space="preserve"> г. </w:t>
            </w:r>
            <w:r w:rsidRPr="00A75997">
              <w:rPr>
                <w:szCs w:val="24"/>
              </w:rPr>
              <w:t>Чулым Чулымского района</w:t>
            </w:r>
          </w:p>
        </w:tc>
        <w:tc>
          <w:tcPr>
            <w:tcW w:w="31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обработки ТКО</w:t>
            </w:r>
          </w:p>
        </w:tc>
        <w:tc>
          <w:tcPr>
            <w:tcW w:w="309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Межрайонный комплекс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полигон ТКО с мусоросортировочной линией в Каргатском районе/Объект обезвреживания ТКО/ Объект размещения ТКО</w:t>
            </w:r>
          </w:p>
        </w:tc>
      </w:tr>
    </w:tbl>
    <w:p w:rsidR="00224B75" w:rsidRPr="00A75997" w:rsidRDefault="00224B75" w:rsidP="00FE0C49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FE0C49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t>Схема потоков, раздельно накопленных ТКО на территории Новосибирской области</w:t>
      </w:r>
    </w:p>
    <w:p w:rsidR="00224B75" w:rsidRPr="00A75997" w:rsidRDefault="00224B75" w:rsidP="00FE0C49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Организация раздельного накопления ТКО на территории Новосибирской области осуществляется несколькими способами: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установка специальных контейнеров для раздельного накопления полезных фракций (бумага, стекло, пластик и пр</w:t>
      </w:r>
      <w:r w:rsidR="00913619" w:rsidRPr="00A75997">
        <w:rPr>
          <w:sz w:val="28"/>
          <w:szCs w:val="28"/>
        </w:rPr>
        <w:t>очее</w:t>
      </w:r>
      <w:r w:rsidRPr="00A75997">
        <w:rPr>
          <w:sz w:val="28"/>
          <w:szCs w:val="28"/>
        </w:rPr>
        <w:t>)</w:t>
      </w:r>
      <w:r w:rsidR="00913619" w:rsidRPr="00A75997">
        <w:rPr>
          <w:sz w:val="28"/>
          <w:szCs w:val="28"/>
        </w:rPr>
        <w:t xml:space="preserve"> в </w:t>
      </w:r>
      <w:r w:rsidRPr="00A75997">
        <w:rPr>
          <w:sz w:val="28"/>
          <w:szCs w:val="28"/>
        </w:rPr>
        <w:t>жилых кварталах;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установка контейнеров для полезных фракций (бумага, стекло, пластик и пр.) и контейнеров для накопления ТКО (с пищевой составляющей) на специально отведенных местах;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создание пунктов приема вторичного сырья или организация площадок раздельного накопления ТКО;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организация передвижных пунктов накопления вторичного сырья.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Отходы, накапливающиеся на контейнерных площадках в контейнерах, предназначенных для раздельного накопления ТКО, транспортируются для последующей обработки на предприятия, имеющие необходимые производственные мощности.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Для каждого муниципального образования были определены оптимальные направления транспортирования отходов исходя из</w:t>
      </w:r>
      <w:r w:rsidR="00FE0C49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минимальных расходов на их транспортирование. Результатом решения оптимизационной задачи является схема потоков раздельно накопленных отходов на территории Новосибирской области.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Схема потоков раздельно накопленных отходов в Новоси</w:t>
      </w:r>
      <w:r w:rsidR="00FE0C49" w:rsidRPr="00A75997">
        <w:rPr>
          <w:sz w:val="28"/>
          <w:szCs w:val="28"/>
        </w:rPr>
        <w:t>бирской области на 2025–</w:t>
      </w:r>
      <w:r w:rsidRPr="00A75997">
        <w:rPr>
          <w:sz w:val="28"/>
          <w:szCs w:val="28"/>
        </w:rPr>
        <w:t xml:space="preserve">2027 годы (до ввода в эксплуатацию комплексных объектов) </w:t>
      </w:r>
      <w:r w:rsidRPr="00A75997">
        <w:rPr>
          <w:bCs/>
          <w:sz w:val="28"/>
          <w:szCs w:val="28"/>
        </w:rPr>
        <w:t>приведена в таблице 5.8</w:t>
      </w:r>
      <w:r w:rsidRPr="00A75997">
        <w:rPr>
          <w:sz w:val="28"/>
          <w:szCs w:val="28"/>
        </w:rPr>
        <w:t>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С 2028 года раздельно накопленные отходы транспортируются в соответствии со схемами потоков ТКО, указанными в</w:t>
      </w:r>
      <w:r w:rsidR="00FE0C49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таблицах 5.5</w:t>
      </w:r>
      <w:r w:rsidR="00C274DE" w:rsidRPr="00A75997">
        <w:rPr>
          <w:sz w:val="28"/>
          <w:szCs w:val="28"/>
        </w:rPr>
        <w:t>–</w:t>
      </w:r>
      <w:r w:rsidRPr="00A75997">
        <w:rPr>
          <w:sz w:val="28"/>
          <w:szCs w:val="28"/>
        </w:rPr>
        <w:t>5.7.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Таблица 5.8. Схема потоков раздельно накопленных отходов в Новосибирской области на 2025</w:t>
      </w:r>
      <w:r w:rsidR="002C20D1" w:rsidRPr="00A75997">
        <w:rPr>
          <w:sz w:val="28"/>
          <w:szCs w:val="28"/>
        </w:rPr>
        <w:t>–</w:t>
      </w:r>
      <w:r w:rsidR="00FE0C49" w:rsidRPr="00A75997">
        <w:rPr>
          <w:sz w:val="28"/>
          <w:szCs w:val="28"/>
        </w:rPr>
        <w:t>2027 годы (до ввода в </w:t>
      </w:r>
      <w:r w:rsidRPr="00A75997">
        <w:rPr>
          <w:sz w:val="28"/>
          <w:szCs w:val="28"/>
        </w:rPr>
        <w:t>эксплуатацию комплексных объектов)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02"/>
        <w:gridCol w:w="4291"/>
        <w:gridCol w:w="4616"/>
      </w:tblGrid>
      <w:tr w:rsidR="00A75997" w:rsidRPr="00A75997" w:rsidTr="00FE0C49">
        <w:trPr>
          <w:trHeight w:val="20"/>
          <w:jc w:val="center"/>
        </w:trPr>
        <w:tc>
          <w:tcPr>
            <w:tcW w:w="6799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начальной точки маршрута</w:t>
            </w:r>
          </w:p>
        </w:tc>
        <w:tc>
          <w:tcPr>
            <w:tcW w:w="8907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конечной точки маршрута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Муниципальный район/городской округ/муниципальный округ 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Муниципальные образования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bCs/>
                <w:szCs w:val="24"/>
              </w:rPr>
            </w:pPr>
            <w:r w:rsidRPr="00A75997">
              <w:rPr>
                <w:szCs w:val="24"/>
              </w:rPr>
              <w:t>первое плечо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второе плечо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ООО «Эльжи»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ООО «Эльжи»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по обезвреживанию бытовых отходов, Новосибирская область, р-н Искитимский, с/с Евсинский, в 2</w:t>
            </w:r>
            <w:r w:rsidR="00FE0C49" w:rsidRPr="00A75997">
              <w:rPr>
                <w:szCs w:val="24"/>
              </w:rPr>
              <w:t>,</w:t>
            </w:r>
            <w:r w:rsidRPr="00A75997">
              <w:rPr>
                <w:szCs w:val="24"/>
              </w:rPr>
              <w:t>7 км по направлению на восток от здания магазина</w:t>
            </w:r>
            <w:r w:rsidR="00F1101E" w:rsidRPr="00A75997">
              <w:rPr>
                <w:szCs w:val="24"/>
              </w:rPr>
              <w:t xml:space="preserve"> д. </w:t>
            </w:r>
            <w:r w:rsidRPr="00A75997">
              <w:rPr>
                <w:szCs w:val="24"/>
              </w:rPr>
              <w:t>Шадрино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40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«Левобережный»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«Левобережный»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-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Доволенский сельсовет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Площадка (ООО «Сервис-ЭКО»)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Колывань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Коченево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«Левобережный»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Кочковский сельсовет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Площадка (ООО «Сервис-ЭКО»)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Краснозерское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Площадка (ООО «Сервис-ЭКО»)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ТБО Краснозерский район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shd w:val="clear" w:color="auto" w:fill="auto"/>
            <w:noWrap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Мошково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A75997" w:rsidRPr="00A75997" w:rsidTr="00FE0C49">
        <w:trPr>
          <w:trHeight w:val="20"/>
          <w:jc w:val="center"/>
        </w:trPr>
        <w:tc>
          <w:tcPr>
            <w:tcW w:w="339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Барышевский сельсовет, Новолуговской сельсовет, Станционный сельсовет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«Гусинобродский»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  <w:tr w:rsidR="00FE0C49" w:rsidRPr="00A75997" w:rsidTr="00FE0C49">
        <w:trPr>
          <w:trHeight w:val="20"/>
          <w:jc w:val="center"/>
        </w:trPr>
        <w:tc>
          <w:tcPr>
            <w:tcW w:w="339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Боровской сельсовет,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Верх-Тулинский сельсовет, Криводановский сельсовет,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Кудряшовский сельсовет, Мичуринский сельсовет, Морской сельсовет, рабочий пос</w:t>
            </w:r>
            <w:r w:rsidR="00FE0C49" w:rsidRPr="00A75997">
              <w:rPr>
                <w:szCs w:val="24"/>
              </w:rPr>
              <w:t>е</w:t>
            </w:r>
            <w:r w:rsidRPr="00A75997">
              <w:rPr>
                <w:szCs w:val="24"/>
              </w:rPr>
              <w:t>лок Краснообск</w:t>
            </w:r>
          </w:p>
        </w:tc>
        <w:tc>
          <w:tcPr>
            <w:tcW w:w="429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Объект обработки ТКО на полигоне «Левобережный»</w:t>
            </w:r>
          </w:p>
        </w:tc>
        <w:tc>
          <w:tcPr>
            <w:tcW w:w="46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Полигон «Гусинобродский»</w:t>
            </w:r>
          </w:p>
        </w:tc>
      </w:tr>
    </w:tbl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F1101E">
          <w:pgSz w:w="16838" w:h="11906" w:orient="landscape"/>
          <w:pgMar w:top="1418" w:right="567" w:bottom="567" w:left="567" w:header="680" w:footer="680" w:gutter="0"/>
          <w:cols w:space="708"/>
          <w:docGrid w:linePitch="360"/>
        </w:sectPr>
      </w:pPr>
    </w:p>
    <w:p w:rsidR="00224B75" w:rsidRPr="00A75997" w:rsidRDefault="00FF62E1" w:rsidP="00FF62E1">
      <w:pPr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t>Раздел VI. Сведения о зонах деятельн</w:t>
      </w:r>
      <w:r w:rsidR="00FE0C49" w:rsidRPr="00A75997">
        <w:rPr>
          <w:b/>
          <w:bCs/>
          <w:sz w:val="28"/>
          <w:szCs w:val="28"/>
        </w:rPr>
        <w:t>ости региональных операторов по </w:t>
      </w:r>
      <w:r w:rsidRPr="00A75997">
        <w:rPr>
          <w:b/>
          <w:bCs/>
          <w:sz w:val="28"/>
          <w:szCs w:val="28"/>
        </w:rPr>
        <w:t>обращению с твердыми коммунальными отходами</w:t>
      </w:r>
    </w:p>
    <w:p w:rsidR="00224B75" w:rsidRPr="00A75997" w:rsidRDefault="00224B75" w:rsidP="00FF62E1">
      <w:pPr>
        <w:ind w:firstLine="0"/>
        <w:jc w:val="center"/>
        <w:rPr>
          <w:bCs/>
          <w:sz w:val="28"/>
          <w:szCs w:val="28"/>
        </w:rPr>
      </w:pPr>
    </w:p>
    <w:p w:rsidR="00224B75" w:rsidRPr="00A75997" w:rsidRDefault="00FF62E1" w:rsidP="00FE0C49">
      <w:pPr>
        <w:pStyle w:val="ab"/>
        <w:rPr>
          <w:rFonts w:ascii="Times New Roman" w:hAnsi="Times New Roman"/>
          <w:sz w:val="28"/>
          <w:szCs w:val="28"/>
          <w:lang w:val="ru-RU"/>
        </w:rPr>
      </w:pPr>
      <w:r w:rsidRPr="00A75997">
        <w:rPr>
          <w:rFonts w:ascii="Times New Roman" w:hAnsi="Times New Roman"/>
          <w:sz w:val="28"/>
          <w:szCs w:val="28"/>
          <w:lang w:val="ru-RU"/>
        </w:rPr>
        <w:t>Население в Новосибирской области распределено крайне неравномерно. Основная часть населения сконцентрирована в Новосибирской агломерации, которая находится на востоке области. Из</w:t>
      </w:r>
      <w:r w:rsidR="00FE0C49" w:rsidRPr="00A75997">
        <w:rPr>
          <w:rFonts w:ascii="Times New Roman" w:hAnsi="Times New Roman"/>
          <w:sz w:val="28"/>
          <w:szCs w:val="28"/>
          <w:lang w:val="ru-RU"/>
        </w:rPr>
        <w:t xml:space="preserve"> общей численности населения по </w:t>
      </w:r>
      <w:r w:rsidRPr="00A75997">
        <w:rPr>
          <w:rFonts w:ascii="Times New Roman" w:hAnsi="Times New Roman"/>
          <w:sz w:val="28"/>
          <w:szCs w:val="28"/>
          <w:lang w:val="ru-RU"/>
        </w:rPr>
        <w:t>состоянию на 01.01.2025</w:t>
      </w:r>
      <w:r w:rsidR="00C274DE" w:rsidRPr="00A75997">
        <w:rPr>
          <w:rFonts w:ascii="Times New Roman" w:hAnsi="Times New Roman"/>
          <w:sz w:val="28"/>
          <w:szCs w:val="28"/>
          <w:lang w:val="ru-RU"/>
        </w:rPr>
        <w:t xml:space="preserve"> – </w:t>
      </w:r>
      <w:r w:rsidRPr="00A75997">
        <w:rPr>
          <w:rFonts w:ascii="Times New Roman" w:hAnsi="Times New Roman"/>
          <w:sz w:val="28"/>
          <w:szCs w:val="28"/>
          <w:lang w:val="ru-RU"/>
        </w:rPr>
        <w:t>2 798 170 человек</w:t>
      </w:r>
      <w:r w:rsidR="00C274DE" w:rsidRPr="00A75997">
        <w:rPr>
          <w:rFonts w:ascii="Times New Roman" w:hAnsi="Times New Roman"/>
          <w:sz w:val="28"/>
          <w:szCs w:val="28"/>
          <w:lang w:val="ru-RU"/>
        </w:rPr>
        <w:t xml:space="preserve"> – </w:t>
      </w:r>
      <w:r w:rsidRPr="00A75997">
        <w:rPr>
          <w:rFonts w:ascii="Times New Roman" w:hAnsi="Times New Roman"/>
          <w:sz w:val="28"/>
          <w:szCs w:val="28"/>
          <w:lang w:val="ru-RU"/>
        </w:rPr>
        <w:t>в агл</w:t>
      </w:r>
      <w:r w:rsidR="00FE0C49" w:rsidRPr="00A75997">
        <w:rPr>
          <w:rFonts w:ascii="Times New Roman" w:hAnsi="Times New Roman"/>
          <w:sz w:val="28"/>
          <w:szCs w:val="28"/>
          <w:lang w:val="ru-RU"/>
        </w:rPr>
        <w:t xml:space="preserve">омерации проживает более 75% от </w:t>
      </w:r>
      <w:r w:rsidRPr="00A75997">
        <w:rPr>
          <w:rFonts w:ascii="Times New Roman" w:hAnsi="Times New Roman"/>
          <w:sz w:val="28"/>
          <w:szCs w:val="28"/>
          <w:lang w:val="ru-RU"/>
        </w:rPr>
        <w:t>общей численности населения. Кроме Новосибирской агломерации, других густонаселенных районов в Новосибирской области нет.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Учитывая данное обстоятельство, представляется затруднительным выполнение функций регионального оператора несколькими юридическими лицами, так как объективно не представляется возможным предоставить схожие условия исходя из территориального принципа распределения обязанностей.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В целях оптимальной организации оборота ТКО на территории Новосибирской области целесообразно функциями регионального оператора наделить одно юридическое лицо, которое бы ос</w:t>
      </w:r>
      <w:r w:rsidR="00FE0C49" w:rsidRPr="00A75997">
        <w:rPr>
          <w:sz w:val="28"/>
          <w:szCs w:val="28"/>
        </w:rPr>
        <w:t>уществляло свою деятельность (и </w:t>
      </w:r>
      <w:r w:rsidRPr="00A75997">
        <w:rPr>
          <w:sz w:val="28"/>
          <w:szCs w:val="28"/>
        </w:rPr>
        <w:t>несло ответственность за выполнение возложенных функций) на территории всей Новосибирской области.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На рисунке 6.1. представлена зона деятельности регионального оператора.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F62E1">
      <w:pPr>
        <w:ind w:firstLine="0"/>
        <w:rPr>
          <w:sz w:val="28"/>
          <w:szCs w:val="28"/>
        </w:rPr>
      </w:pPr>
      <w:r w:rsidRPr="00A75997">
        <w:rPr>
          <w:noProof/>
          <w:sz w:val="28"/>
          <w:szCs w:val="28"/>
        </w:rPr>
        <w:drawing>
          <wp:inline distT="0" distB="0" distL="0" distR="0" wp14:anchorId="3CA25C8C" wp14:editId="3BC53456">
            <wp:extent cx="6276340" cy="3752698"/>
            <wp:effectExtent l="19050" t="19050" r="10160" b="19685"/>
            <wp:docPr id="1" name="Рисунок 99" descr="зона действия 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258265" name="Picture 3" descr="зона действия РО"/>
                    <pic:cNvPicPr>
                      <a:picLocks noChangeAspect="1"/>
                    </pic:cNvPicPr>
                  </pic:nvPicPr>
                  <pic:blipFill>
                    <a:blip r:embed="rId14"/>
                    <a:stretch/>
                  </pic:blipFill>
                  <pic:spPr bwMode="auto">
                    <a:xfrm>
                      <a:off x="0" y="0"/>
                      <a:ext cx="6318099" cy="3777664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Рисунок 6.1. Зона деятельности регионального оператора</w:t>
      </w:r>
      <w:r w:rsidR="00FE0C49" w:rsidRPr="00A75997">
        <w:rPr>
          <w:sz w:val="28"/>
          <w:szCs w:val="28"/>
        </w:rPr>
        <w:t>.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Сведения о зоне деятельности регионального оператора по обращению с ТКО на</w:t>
      </w:r>
      <w:r w:rsidR="00FE0C49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территории Новосибирской области представлены в таблице 6.1.</w:t>
      </w:r>
    </w:p>
    <w:p w:rsidR="00FE0C49" w:rsidRPr="00A75997" w:rsidRDefault="00FE0C49" w:rsidP="00FF62E1">
      <w:pPr>
        <w:ind w:firstLine="0"/>
        <w:rPr>
          <w:sz w:val="28"/>
          <w:szCs w:val="28"/>
        </w:rPr>
        <w:sectPr w:rsidR="00FE0C49" w:rsidRPr="00A75997" w:rsidSect="00FE0C49">
          <w:pgSz w:w="11906" w:h="16838"/>
          <w:pgMar w:top="1134" w:right="567" w:bottom="1134" w:left="1418" w:header="680" w:footer="680" w:gutter="0"/>
          <w:cols w:space="708"/>
          <w:docGrid w:linePitch="360"/>
        </w:sectPr>
      </w:pP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Таблица 6.1. Сведения о зоне деятельн</w:t>
      </w:r>
      <w:r w:rsidR="00FE0C49" w:rsidRPr="00A75997">
        <w:rPr>
          <w:sz w:val="28"/>
          <w:szCs w:val="28"/>
        </w:rPr>
        <w:t>ости регионального оператора по </w:t>
      </w:r>
      <w:r w:rsidRPr="00A75997">
        <w:rPr>
          <w:sz w:val="28"/>
          <w:szCs w:val="28"/>
        </w:rPr>
        <w:t>обращению с ТКО на территории Новосибирской области</w:t>
      </w:r>
    </w:p>
    <w:p w:rsidR="00224B75" w:rsidRPr="00A75997" w:rsidRDefault="00224B75" w:rsidP="00FF62E1">
      <w:pPr>
        <w:ind w:firstLine="0"/>
        <w:rPr>
          <w:sz w:val="28"/>
          <w:szCs w:val="28"/>
        </w:rPr>
      </w:pPr>
    </w:p>
    <w:tbl>
      <w:tblPr>
        <w:tblStyle w:val="affe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4253"/>
        <w:gridCol w:w="3403"/>
      </w:tblGrid>
      <w:tr w:rsidR="00A75997" w:rsidRPr="00A75997" w:rsidTr="00FE0C49">
        <w:trPr>
          <w:trHeight w:val="20"/>
          <w:jc w:val="center"/>
        </w:trPr>
        <w:tc>
          <w:tcPr>
            <w:tcW w:w="226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Наименование зоны деятельности регионального оператора</w:t>
            </w:r>
          </w:p>
        </w:tc>
        <w:tc>
          <w:tcPr>
            <w:tcW w:w="42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Территории муниципальных образований</w:t>
            </w:r>
          </w:p>
        </w:tc>
        <w:tc>
          <w:tcPr>
            <w:tcW w:w="34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Перечень труднодост</w:t>
            </w:r>
            <w:r w:rsidR="00FE0C49" w:rsidRPr="00A75997">
              <w:rPr>
                <w:szCs w:val="24"/>
              </w:rPr>
              <w:t>упных территорий, находящихся в </w:t>
            </w:r>
            <w:r w:rsidRPr="00A75997">
              <w:rPr>
                <w:szCs w:val="24"/>
              </w:rPr>
              <w:t>зоне деятельности регионального оператора</w:t>
            </w: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 xml:space="preserve">Новосибирская </w:t>
            </w:r>
          </w:p>
          <w:p w:rsidR="00224B75" w:rsidRPr="00A75997" w:rsidRDefault="00FF62E1" w:rsidP="00FF62E1">
            <w:pPr>
              <w:ind w:firstLine="0"/>
              <w:jc w:val="center"/>
              <w:rPr>
                <w:szCs w:val="24"/>
              </w:rPr>
            </w:pPr>
            <w:r w:rsidRPr="00A75997">
              <w:rPr>
                <w:szCs w:val="24"/>
              </w:rPr>
              <w:t>область</w:t>
            </w: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Бердск</w:t>
            </w:r>
          </w:p>
        </w:tc>
        <w:tc>
          <w:tcPr>
            <w:tcW w:w="340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E0C49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На территории Новосибирской области отсутствуют территории, подходящие под определение «труднодоступная тер</w:t>
            </w:r>
            <w:r w:rsidR="00FE0C49" w:rsidRPr="00A75997">
              <w:rPr>
                <w:szCs w:val="24"/>
              </w:rPr>
              <w:t>ритория» Федерального закона от </w:t>
            </w:r>
            <w:r w:rsidRPr="00A75997">
              <w:rPr>
                <w:szCs w:val="24"/>
              </w:rPr>
              <w:t>24.06.1998</w:t>
            </w:r>
            <w:r w:rsidR="008F4B6A" w:rsidRPr="00A75997">
              <w:rPr>
                <w:szCs w:val="24"/>
              </w:rPr>
              <w:t xml:space="preserve"> г.</w:t>
            </w:r>
            <w:r w:rsidR="00FE0C49" w:rsidRPr="00A75997">
              <w:rPr>
                <w:szCs w:val="24"/>
              </w:rPr>
              <w:t xml:space="preserve"> </w:t>
            </w:r>
            <w:r w:rsidRPr="00A75997">
              <w:rPr>
                <w:szCs w:val="24"/>
              </w:rPr>
              <w:t>№</w:t>
            </w:r>
            <w:r w:rsidR="00FE0C49" w:rsidRPr="00A75997">
              <w:rPr>
                <w:szCs w:val="24"/>
              </w:rPr>
              <w:t> </w:t>
            </w:r>
            <w:r w:rsidRPr="00A75997">
              <w:rPr>
                <w:szCs w:val="24"/>
              </w:rPr>
              <w:t>89-ФЗ «Об</w:t>
            </w:r>
            <w:r w:rsidR="00FE0C49" w:rsidRPr="00A75997">
              <w:rPr>
                <w:szCs w:val="24"/>
              </w:rPr>
              <w:t> отходах производства и </w:t>
            </w:r>
            <w:r w:rsidRPr="00A75997">
              <w:rPr>
                <w:szCs w:val="24"/>
              </w:rPr>
              <w:t>потребления»</w:t>
            </w: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Искитим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Новосибирск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  <w:r w:rsidRPr="00A75997">
              <w:rPr>
                <w:szCs w:val="24"/>
              </w:rPr>
              <w:t>город Обь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Городской округ</w:t>
            </w:r>
            <w:r w:rsidR="00C274DE" w:rsidRPr="00A75997">
              <w:rPr>
                <w:szCs w:val="24"/>
              </w:rPr>
              <w:t xml:space="preserve"> – </w:t>
            </w:r>
          </w:p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рабочий поселок Кольцово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Баганский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Барабинский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Болотнинский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Венгеровский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Доволенский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Здвинский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Искитимский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Карасукский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Каргатский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Колыванский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Коченевский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Кочковский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Краснозерский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Куйбышевский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Купинский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Кыштовский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Маслянинский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Мошковский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Новосибирский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Ордынский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Северный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Сузунский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Татарский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Тогучинский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Убинский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Усть-Таркский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Чановский муниципальный округ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Черепановский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A75997" w:rsidRPr="00A75997" w:rsidTr="00FE0C49">
        <w:trPr>
          <w:trHeight w:val="276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Чистоозерный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  <w:tr w:rsidR="00FE0C49" w:rsidRPr="00A75997" w:rsidTr="00FE0C49">
        <w:trPr>
          <w:trHeight w:val="20"/>
          <w:jc w:val="center"/>
        </w:trPr>
        <w:tc>
          <w:tcPr>
            <w:tcW w:w="226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  <w:tc>
          <w:tcPr>
            <w:tcW w:w="42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FF62E1" w:rsidP="00FF62E1">
            <w:pPr>
              <w:ind w:firstLine="0"/>
              <w:rPr>
                <w:szCs w:val="24"/>
              </w:rPr>
            </w:pPr>
            <w:r w:rsidRPr="00A75997">
              <w:rPr>
                <w:szCs w:val="24"/>
              </w:rPr>
              <w:t>Чулымский муниципальный район</w:t>
            </w:r>
          </w:p>
        </w:tc>
        <w:tc>
          <w:tcPr>
            <w:tcW w:w="34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24B75" w:rsidRPr="00A75997" w:rsidRDefault="00224B75" w:rsidP="00FF62E1">
            <w:pPr>
              <w:ind w:firstLine="0"/>
              <w:rPr>
                <w:szCs w:val="24"/>
              </w:rPr>
            </w:pPr>
          </w:p>
        </w:tc>
      </w:tr>
    </w:tbl>
    <w:p w:rsidR="00224B75" w:rsidRPr="00A75997" w:rsidRDefault="00224B75" w:rsidP="00FF62E1">
      <w:pPr>
        <w:ind w:firstLine="0"/>
        <w:rPr>
          <w:sz w:val="28"/>
          <w:szCs w:val="28"/>
        </w:rPr>
      </w:pPr>
    </w:p>
    <w:p w:rsidR="00224B75" w:rsidRPr="00A75997" w:rsidRDefault="00224B75" w:rsidP="00FF62E1">
      <w:pPr>
        <w:ind w:firstLine="0"/>
        <w:rPr>
          <w:sz w:val="28"/>
          <w:szCs w:val="28"/>
        </w:rPr>
        <w:sectPr w:rsidR="00224B75" w:rsidRPr="00A75997" w:rsidSect="00FE0C49">
          <w:pgSz w:w="11906" w:h="16838"/>
          <w:pgMar w:top="1134" w:right="567" w:bottom="567" w:left="1418" w:header="680" w:footer="680" w:gutter="0"/>
          <w:cols w:space="708"/>
          <w:docGrid w:linePitch="360"/>
        </w:sectPr>
      </w:pPr>
    </w:p>
    <w:p w:rsidR="00224B75" w:rsidRPr="00A75997" w:rsidRDefault="00FE0C49" w:rsidP="00FF62E1">
      <w:pPr>
        <w:tabs>
          <w:tab w:val="left" w:pos="1134"/>
        </w:tabs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t>Раздел </w:t>
      </w:r>
      <w:r w:rsidR="00FF62E1" w:rsidRPr="00A75997">
        <w:rPr>
          <w:b/>
          <w:bCs/>
          <w:sz w:val="28"/>
          <w:szCs w:val="28"/>
        </w:rPr>
        <w:t xml:space="preserve">VII. Сведения о действующих объектах утилизации </w:t>
      </w:r>
      <w:r w:rsidRPr="00A75997">
        <w:rPr>
          <w:b/>
          <w:bCs/>
          <w:sz w:val="28"/>
          <w:szCs w:val="28"/>
        </w:rPr>
        <w:t>отходов от </w:t>
      </w:r>
      <w:r w:rsidR="00FF62E1" w:rsidRPr="00A75997">
        <w:rPr>
          <w:b/>
          <w:bCs/>
          <w:sz w:val="28"/>
          <w:szCs w:val="28"/>
        </w:rPr>
        <w:t>использования товаров и упаковки Новосибирской области</w:t>
      </w:r>
    </w:p>
    <w:p w:rsidR="00224B75" w:rsidRPr="00A75997" w:rsidRDefault="00224B75" w:rsidP="00FF62E1">
      <w:pPr>
        <w:tabs>
          <w:tab w:val="left" w:pos="1134"/>
        </w:tabs>
        <w:ind w:firstLine="0"/>
        <w:jc w:val="center"/>
        <w:rPr>
          <w:bCs/>
          <w:sz w:val="28"/>
          <w:szCs w:val="28"/>
        </w:rPr>
      </w:pP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На территории Новосибирской области действует 16 организаций, которые занимаются утилизацией отходов от использования товаров и упаковки (далее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ОИТ).</w:t>
      </w:r>
    </w:p>
    <w:p w:rsidR="00224B75" w:rsidRPr="00A75997" w:rsidRDefault="00BD3B1C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По состоянию на 13.05.2025</w:t>
      </w:r>
      <w:r w:rsidR="00FF62E1" w:rsidRPr="00A75997">
        <w:rPr>
          <w:sz w:val="28"/>
          <w:szCs w:val="28"/>
        </w:rPr>
        <w:t xml:space="preserve"> только одна организация</w:t>
      </w:r>
      <w:r w:rsidR="00C274DE" w:rsidRPr="00A75997">
        <w:rPr>
          <w:sz w:val="28"/>
          <w:szCs w:val="28"/>
        </w:rPr>
        <w:t xml:space="preserve"> – </w:t>
      </w:r>
      <w:r w:rsidR="00FF62E1" w:rsidRPr="00A75997">
        <w:rPr>
          <w:sz w:val="28"/>
          <w:szCs w:val="28"/>
        </w:rPr>
        <w:t>ООО «СИБСТЕКЛО» включена в Реестр юридических лиц и индивидуальных предпринимателей, осуществляющих утилизацию отходов от использования товаров (далее</w:t>
      </w:r>
      <w:r w:rsidR="00C274DE" w:rsidRPr="00A75997">
        <w:rPr>
          <w:sz w:val="28"/>
          <w:szCs w:val="28"/>
        </w:rPr>
        <w:t xml:space="preserve"> – </w:t>
      </w:r>
      <w:r w:rsidR="00FF62E1" w:rsidRPr="00A75997">
        <w:rPr>
          <w:sz w:val="28"/>
          <w:szCs w:val="28"/>
        </w:rPr>
        <w:t>Реестр утилизаторов).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Остальные организации находятся в стадии включения в Реестр утилизаторов.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Совокупная производственная мощность указанных объектов составляет 436,81</w:t>
      </w:r>
      <w:r w:rsidR="00BD3B1C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тыс.</w:t>
      </w:r>
      <w:r w:rsidR="00BD3B1C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тонн в год.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Все действующие объекты утилизации ОИТ расположены на территории Новосибирской агломерации, преимущественно в границах городского округа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города Новосибирска.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На объектах осуществляют утилизацию основных фракций отходов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стекла, резины, макулатуры, электронного оборудования, полимеров, дерева, нефтепродуктов.</w:t>
      </w:r>
    </w:p>
    <w:p w:rsidR="00224B75" w:rsidRPr="00A75997" w:rsidRDefault="00FF62E1" w:rsidP="00FE0C49">
      <w:pPr>
        <w:rPr>
          <w:sz w:val="28"/>
          <w:szCs w:val="28"/>
        </w:rPr>
      </w:pPr>
      <w:r w:rsidRPr="00A75997">
        <w:rPr>
          <w:sz w:val="28"/>
          <w:szCs w:val="28"/>
        </w:rPr>
        <w:t>Сведения о действующих объектах утилизации отходов от использования товаров и упаковки Новосибирской</w:t>
      </w:r>
      <w:r w:rsidR="00BD3B1C" w:rsidRPr="00A75997">
        <w:rPr>
          <w:sz w:val="28"/>
          <w:szCs w:val="28"/>
        </w:rPr>
        <w:t xml:space="preserve"> области приведены в Приложении к </w:t>
      </w:r>
      <w:r w:rsidRPr="00A75997">
        <w:rPr>
          <w:sz w:val="28"/>
          <w:szCs w:val="28"/>
        </w:rPr>
        <w:t>территориальной схеме.</w:t>
      </w:r>
    </w:p>
    <w:p w:rsidR="00224B75" w:rsidRPr="00A75997" w:rsidRDefault="00224B75" w:rsidP="00FF62E1">
      <w:pPr>
        <w:tabs>
          <w:tab w:val="left" w:pos="1134"/>
        </w:tabs>
        <w:ind w:firstLine="0"/>
        <w:rPr>
          <w:sz w:val="28"/>
          <w:szCs w:val="28"/>
        </w:rPr>
      </w:pPr>
    </w:p>
    <w:p w:rsidR="00224B75" w:rsidRPr="00A75997" w:rsidRDefault="00224B75" w:rsidP="00FF62E1">
      <w:pPr>
        <w:tabs>
          <w:tab w:val="left" w:pos="1134"/>
        </w:tabs>
        <w:ind w:firstLine="0"/>
        <w:jc w:val="center"/>
        <w:rPr>
          <w:b/>
          <w:bCs/>
          <w:sz w:val="28"/>
          <w:szCs w:val="28"/>
        </w:rPr>
        <w:sectPr w:rsidR="00224B75" w:rsidRPr="00A75997" w:rsidSect="00FE0C4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224B75" w:rsidRPr="00A75997" w:rsidRDefault="00FF62E1" w:rsidP="00FF62E1">
      <w:pPr>
        <w:tabs>
          <w:tab w:val="left" w:pos="1134"/>
        </w:tabs>
        <w:ind w:firstLine="0"/>
        <w:jc w:val="center"/>
        <w:rPr>
          <w:b/>
          <w:bCs/>
          <w:sz w:val="28"/>
          <w:szCs w:val="28"/>
        </w:rPr>
      </w:pPr>
      <w:r w:rsidRPr="00A75997">
        <w:rPr>
          <w:b/>
          <w:bCs/>
          <w:sz w:val="28"/>
          <w:szCs w:val="28"/>
        </w:rPr>
        <w:t xml:space="preserve">Раздел VIII. </w:t>
      </w:r>
      <w:r w:rsidRPr="00A75997">
        <w:rPr>
          <w:b/>
          <w:sz w:val="28"/>
          <w:szCs w:val="28"/>
        </w:rPr>
        <w:t>Определения, обозначения и сокращения</w:t>
      </w:r>
    </w:p>
    <w:p w:rsidR="00224B75" w:rsidRPr="00A75997" w:rsidRDefault="00224B75" w:rsidP="00FF62E1">
      <w:pPr>
        <w:ind w:firstLine="0"/>
        <w:jc w:val="center"/>
        <w:rPr>
          <w:sz w:val="28"/>
          <w:szCs w:val="28"/>
        </w:rPr>
      </w:pP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В территориальной схеме применяются термины в соответствии с Федеральным законом от 24.06.1998 № 89-ФЗ «Об отходах производства и потребления», Правил разработки, рассмотрения, общественного обсуждения, утверждения, корректировки территориальных схем обращения с отходами производства и потребления, утвержденных постановлением Правительства Российской Федерации от 6 июня 2024</w:t>
      </w:r>
      <w:r w:rsidR="008F4B6A" w:rsidRPr="00A75997">
        <w:rPr>
          <w:sz w:val="28"/>
          <w:szCs w:val="28"/>
        </w:rPr>
        <w:t xml:space="preserve"> г. </w:t>
      </w:r>
      <w:r w:rsidRPr="00A75997">
        <w:rPr>
          <w:sz w:val="28"/>
          <w:szCs w:val="28"/>
        </w:rPr>
        <w:t>№ 775.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Принятые сокращения: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д.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деревня;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г.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город;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км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километр;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кг.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 xml:space="preserve">килограмм; 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КПО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комплекс по переработке отходов;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куб.</w:t>
      </w:r>
      <w:r w:rsidR="000A7137" w:rsidRPr="00A75997">
        <w:rPr>
          <w:sz w:val="28"/>
          <w:szCs w:val="28"/>
        </w:rPr>
        <w:t> </w:t>
      </w:r>
      <w:r w:rsidRPr="00A75997">
        <w:rPr>
          <w:sz w:val="28"/>
          <w:szCs w:val="28"/>
        </w:rPr>
        <w:t>м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кубический метр;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м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метр;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МО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муниципальное образование;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н.п.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населенный пункт;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НСО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Новосибирская область;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ООО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общество с ограниченной ответственностью;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ОРО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объект размещения отходов;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ПСХК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производственный сельскохозяйственный кооператив;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р.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река;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региональный оператор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региональный оператор по обращению с ТКО на территории Новосибирской области;</w:t>
      </w:r>
    </w:p>
    <w:p w:rsidR="00224B75" w:rsidRPr="00A75997" w:rsidRDefault="00F1101E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р.п.</w:t>
      </w:r>
      <w:r w:rsidR="00C274DE" w:rsidRPr="00A75997">
        <w:rPr>
          <w:sz w:val="28"/>
          <w:szCs w:val="28"/>
        </w:rPr>
        <w:t xml:space="preserve"> – </w:t>
      </w:r>
      <w:r w:rsidR="00FF62E1" w:rsidRPr="00A75997">
        <w:rPr>
          <w:sz w:val="28"/>
          <w:szCs w:val="28"/>
        </w:rPr>
        <w:t>рабочий поселок;</w:t>
      </w:r>
      <w:r w:rsidR="00FF62E1" w:rsidRPr="00A75997">
        <w:rPr>
          <w:sz w:val="28"/>
          <w:szCs w:val="28"/>
        </w:rPr>
        <w:tab/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РФ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Российская Федерация;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руб.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рублей;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с.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село;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с.п.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сельское поселение;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с/с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сельский совет;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ТБО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твердые бытовые отходы;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ТКО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твердые коммунальные отходы;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тыс.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тысяч;</w:t>
      </w:r>
    </w:p>
    <w:p w:rsidR="00224B75" w:rsidRPr="00A75997" w:rsidRDefault="000A7137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ул. </w:t>
      </w:r>
      <w:r w:rsidR="00C274DE" w:rsidRPr="00A75997">
        <w:rPr>
          <w:sz w:val="28"/>
          <w:szCs w:val="28"/>
        </w:rPr>
        <w:t xml:space="preserve">– </w:t>
      </w:r>
      <w:r w:rsidR="00FF62E1" w:rsidRPr="00A75997">
        <w:rPr>
          <w:sz w:val="28"/>
          <w:szCs w:val="28"/>
        </w:rPr>
        <w:t>улица;</w:t>
      </w:r>
    </w:p>
    <w:p w:rsidR="00224B75" w:rsidRPr="00A75997" w:rsidRDefault="00FF62E1" w:rsidP="0075707C">
      <w:pPr>
        <w:rPr>
          <w:sz w:val="28"/>
          <w:szCs w:val="28"/>
        </w:rPr>
      </w:pPr>
      <w:r w:rsidRPr="00A75997">
        <w:rPr>
          <w:sz w:val="28"/>
          <w:szCs w:val="28"/>
        </w:rPr>
        <w:t>RDF</w:t>
      </w:r>
      <w:r w:rsidR="00C274DE" w:rsidRPr="00A75997">
        <w:rPr>
          <w:sz w:val="28"/>
          <w:szCs w:val="28"/>
        </w:rPr>
        <w:t xml:space="preserve"> – </w:t>
      </w:r>
      <w:r w:rsidRPr="00A75997">
        <w:rPr>
          <w:sz w:val="28"/>
          <w:szCs w:val="28"/>
        </w:rPr>
        <w:t>твердое топливо из отходов.</w:t>
      </w:r>
    </w:p>
    <w:p w:rsidR="0050710D" w:rsidRPr="00A75997" w:rsidRDefault="0050710D" w:rsidP="00913619">
      <w:pPr>
        <w:ind w:firstLine="0"/>
        <w:jc w:val="center"/>
        <w:rPr>
          <w:sz w:val="28"/>
          <w:szCs w:val="28"/>
        </w:rPr>
      </w:pPr>
    </w:p>
    <w:p w:rsidR="0050710D" w:rsidRPr="00A75997" w:rsidRDefault="0050710D" w:rsidP="00913619">
      <w:pPr>
        <w:ind w:firstLine="0"/>
        <w:jc w:val="center"/>
        <w:rPr>
          <w:sz w:val="28"/>
          <w:szCs w:val="28"/>
        </w:rPr>
      </w:pPr>
    </w:p>
    <w:p w:rsidR="0050710D" w:rsidRPr="00A75997" w:rsidRDefault="0050710D" w:rsidP="00913619">
      <w:pPr>
        <w:ind w:firstLine="0"/>
        <w:jc w:val="center"/>
        <w:rPr>
          <w:sz w:val="28"/>
          <w:szCs w:val="28"/>
        </w:rPr>
      </w:pPr>
    </w:p>
    <w:p w:rsidR="0050710D" w:rsidRPr="00A75997" w:rsidRDefault="0050710D" w:rsidP="00913619">
      <w:pPr>
        <w:ind w:firstLine="0"/>
        <w:jc w:val="center"/>
        <w:rPr>
          <w:sz w:val="28"/>
          <w:szCs w:val="28"/>
        </w:rPr>
      </w:pPr>
      <w:r w:rsidRPr="00A75997">
        <w:rPr>
          <w:sz w:val="28"/>
          <w:szCs w:val="28"/>
        </w:rPr>
        <w:t>_________</w:t>
      </w:r>
    </w:p>
    <w:sectPr w:rsidR="0050710D" w:rsidRPr="00A75997" w:rsidSect="0075707C">
      <w:pgSz w:w="11906" w:h="16838"/>
      <w:pgMar w:top="1134" w:right="567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199" w:rsidRDefault="00EC2199">
      <w:r>
        <w:separator/>
      </w:r>
    </w:p>
  </w:endnote>
  <w:endnote w:type="continuationSeparator" w:id="0">
    <w:p w:rsidR="00EC2199" w:rsidRDefault="00EC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charset w:val="00"/>
    <w:family w:val="auto"/>
    <w:pitch w:val="default"/>
  </w:font>
  <w:font w:name="ГОСТ тип А">
    <w:charset w:val="00"/>
    <w:family w:val="auto"/>
    <w:pitch w:val="default"/>
  </w:font>
  <w:font w:name="ISOCPEUR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charset w:val="00"/>
    <w:family w:val="auto"/>
    <w:pitch w:val="default"/>
  </w:font>
  <w:font w:name="Forte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DE" w:rsidRPr="004A12B9" w:rsidRDefault="00C274DE" w:rsidP="00FF62E1">
    <w:pPr>
      <w:pStyle w:val="af8"/>
      <w:ind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DE" w:rsidRPr="00FF62E1" w:rsidRDefault="00C274DE" w:rsidP="00FF62E1">
    <w:pPr>
      <w:pStyle w:val="af8"/>
      <w:ind w:firstLine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DE" w:rsidRDefault="00C274DE">
    <w:pPr>
      <w:pStyle w:val="af8"/>
      <w:jc w:val="right"/>
      <w:rPr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Стр. </w:t>
    </w:r>
    <w:r>
      <w:rPr>
        <w:rFonts w:ascii="Arial" w:hAnsi="Arial" w:cs="Arial"/>
        <w:b/>
        <w:i/>
        <w:sz w:val="14"/>
        <w:szCs w:val="14"/>
      </w:rPr>
      <w:fldChar w:fldCharType="begin"/>
    </w:r>
    <w:r>
      <w:rPr>
        <w:rFonts w:ascii="Arial" w:hAnsi="Arial" w:cs="Arial"/>
        <w:b/>
        <w:i/>
        <w:sz w:val="14"/>
        <w:szCs w:val="14"/>
      </w:rPr>
      <w:instrText xml:space="preserve"> PAGE </w:instrText>
    </w:r>
    <w:r>
      <w:rPr>
        <w:rFonts w:ascii="Arial" w:hAnsi="Arial" w:cs="Arial"/>
        <w:b/>
        <w:i/>
        <w:sz w:val="14"/>
        <w:szCs w:val="14"/>
      </w:rPr>
      <w:fldChar w:fldCharType="separate"/>
    </w:r>
    <w:r>
      <w:rPr>
        <w:rFonts w:ascii="Arial" w:hAnsi="Arial" w:cs="Arial"/>
        <w:b/>
        <w:i/>
        <w:sz w:val="14"/>
        <w:szCs w:val="14"/>
      </w:rPr>
      <w:t>2</w:t>
    </w:r>
    <w:r>
      <w:rPr>
        <w:rFonts w:ascii="Arial" w:hAnsi="Arial" w:cs="Arial"/>
        <w:b/>
        <w:i/>
        <w:sz w:val="14"/>
        <w:szCs w:val="14"/>
      </w:rPr>
      <w:fldChar w:fldCharType="end"/>
    </w:r>
    <w:r>
      <w:rPr>
        <w:rFonts w:ascii="Arial" w:hAnsi="Arial" w:cs="Arial"/>
        <w:b/>
        <w:i/>
        <w:sz w:val="14"/>
        <w:szCs w:val="14"/>
      </w:rPr>
      <w:t xml:space="preserve"> / </w:t>
    </w:r>
    <w:r>
      <w:rPr>
        <w:rFonts w:ascii="Arial" w:hAnsi="Arial" w:cs="Arial"/>
        <w:b/>
        <w:i/>
        <w:sz w:val="14"/>
        <w:szCs w:val="14"/>
      </w:rPr>
      <w:fldChar w:fldCharType="begin"/>
    </w:r>
    <w:r>
      <w:rPr>
        <w:rFonts w:ascii="Arial" w:hAnsi="Arial" w:cs="Arial"/>
        <w:b/>
        <w:i/>
        <w:sz w:val="14"/>
        <w:szCs w:val="14"/>
      </w:rPr>
      <w:instrText xml:space="preserve"> NUMPAGES </w:instrText>
    </w:r>
    <w:r>
      <w:rPr>
        <w:rFonts w:ascii="Arial" w:hAnsi="Arial" w:cs="Arial"/>
        <w:b/>
        <w:i/>
        <w:sz w:val="14"/>
        <w:szCs w:val="14"/>
      </w:rPr>
      <w:fldChar w:fldCharType="separate"/>
    </w:r>
    <w:r w:rsidR="00CF01DB">
      <w:rPr>
        <w:rFonts w:ascii="Arial" w:hAnsi="Arial" w:cs="Arial"/>
        <w:b/>
        <w:i/>
        <w:noProof/>
        <w:sz w:val="14"/>
        <w:szCs w:val="14"/>
      </w:rPr>
      <w:t>70</w:t>
    </w:r>
    <w:r>
      <w:rPr>
        <w:rFonts w:ascii="Arial" w:hAnsi="Arial" w:cs="Arial"/>
        <w:b/>
        <w:i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199" w:rsidRDefault="00EC2199">
      <w:r>
        <w:separator/>
      </w:r>
    </w:p>
  </w:footnote>
  <w:footnote w:type="continuationSeparator" w:id="0">
    <w:p w:rsidR="00EC2199" w:rsidRDefault="00EC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33308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274DE" w:rsidRPr="00844E0C" w:rsidRDefault="00C274DE" w:rsidP="00F50ABA">
        <w:pPr>
          <w:pStyle w:val="af6"/>
          <w:ind w:firstLine="0"/>
          <w:jc w:val="center"/>
          <w:rPr>
            <w:sz w:val="20"/>
          </w:rPr>
        </w:pPr>
        <w:r w:rsidRPr="00844E0C">
          <w:rPr>
            <w:sz w:val="20"/>
          </w:rPr>
          <w:fldChar w:fldCharType="begin"/>
        </w:r>
        <w:r w:rsidRPr="00844E0C">
          <w:rPr>
            <w:sz w:val="20"/>
          </w:rPr>
          <w:instrText>PAGE   \* MERGEFORMAT</w:instrText>
        </w:r>
        <w:r w:rsidRPr="00844E0C">
          <w:rPr>
            <w:sz w:val="20"/>
          </w:rPr>
          <w:fldChar w:fldCharType="separate"/>
        </w:r>
        <w:r w:rsidR="00CF01DB">
          <w:rPr>
            <w:noProof/>
            <w:sz w:val="20"/>
          </w:rPr>
          <w:t>70</w:t>
        </w:r>
        <w:r w:rsidRPr="00844E0C">
          <w:rPr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DE" w:rsidRPr="00FF62E1" w:rsidRDefault="00C274DE" w:rsidP="00FF62E1">
    <w:pPr>
      <w:pStyle w:val="af6"/>
      <w:ind w:firstLine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DE" w:rsidRDefault="00C274DE">
    <w:pPr>
      <w:pStyle w:val="af6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Кому: поле</w:t>
    </w:r>
  </w:p>
  <w:p w:rsidR="00C274DE" w:rsidRDefault="00C274DE">
    <w:pPr>
      <w:pStyle w:val="af6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Исх. №: </w:t>
    </w:r>
    <w:r>
      <w:fldChar w:fldCharType="begin"/>
    </w:r>
    <w:r>
      <w:instrText xml:space="preserve">ref </w:instrText>
    </w:r>
    <w:r>
      <w:rPr>
        <w:rFonts w:ascii="Arial" w:hAnsi="Arial" w:cs="Arial"/>
        <w:sz w:val="16"/>
        <w:szCs w:val="16"/>
      </w:rPr>
      <w:instrText xml:space="preserve"> Исходящий </w:instrText>
    </w:r>
    <w:r>
      <w:fldChar w:fldCharType="separate"/>
    </w:r>
    <w:r w:rsidR="00CF01DB">
      <w:rPr>
        <w:b/>
        <w:bCs/>
      </w:rPr>
      <w:t>Ошибка! Источник ссылки не найден.</w:t>
    </w:r>
    <w:r>
      <w:fldChar w:fldCharType="end"/>
    </w:r>
  </w:p>
  <w:p w:rsidR="00C274DE" w:rsidRDefault="00C274DE">
    <w:pPr>
      <w:pStyle w:val="af6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Тема: поле</w:t>
    </w:r>
  </w:p>
  <w:p w:rsidR="00C274DE" w:rsidRDefault="00C274DE">
    <w:pPr>
      <w:pStyle w:val="af6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688"/>
    <w:multiLevelType w:val="hybridMultilevel"/>
    <w:tmpl w:val="099CFD30"/>
    <w:styleLink w:val="3412"/>
    <w:lvl w:ilvl="0" w:tplc="B002B1CA">
      <w:start w:val="1"/>
      <w:numFmt w:val="decimal"/>
      <w:pStyle w:val="3412"/>
      <w:lvlText w:val="%1."/>
      <w:lvlJc w:val="left"/>
      <w:pPr>
        <w:ind w:left="1429" w:hanging="360"/>
      </w:pPr>
      <w:rPr>
        <w:rFonts w:hint="default"/>
      </w:rPr>
    </w:lvl>
    <w:lvl w:ilvl="1" w:tplc="09705F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7D840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DD0687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EFAA98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F24C5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0ABEA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D16EF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08EE98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D82A23"/>
    <w:multiLevelType w:val="hybridMultilevel"/>
    <w:tmpl w:val="66C2A0A6"/>
    <w:styleLink w:val="2412"/>
    <w:lvl w:ilvl="0" w:tplc="6A908818">
      <w:start w:val="1"/>
      <w:numFmt w:val="decimal"/>
      <w:pStyle w:val="2412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68BA1FCC">
      <w:start w:val="1"/>
      <w:numFmt w:val="bullet"/>
      <w:lvlText w:val="o"/>
      <w:lvlJc w:val="left"/>
      <w:pPr>
        <w:tabs>
          <w:tab w:val="num" w:pos="808"/>
        </w:tabs>
        <w:ind w:left="808" w:hanging="360"/>
      </w:pPr>
      <w:rPr>
        <w:rFonts w:ascii="Courier New" w:hAnsi="Courier New" w:cs="Courier New" w:hint="default"/>
      </w:rPr>
    </w:lvl>
    <w:lvl w:ilvl="2" w:tplc="2578B1DE">
      <w:start w:val="1"/>
      <w:numFmt w:val="bullet"/>
      <w:lvlText w:val=""/>
      <w:lvlJc w:val="left"/>
      <w:pPr>
        <w:tabs>
          <w:tab w:val="num" w:pos="1528"/>
        </w:tabs>
        <w:ind w:left="1528" w:hanging="360"/>
      </w:pPr>
      <w:rPr>
        <w:rFonts w:ascii="Wingdings" w:hAnsi="Wingdings" w:hint="default"/>
      </w:rPr>
    </w:lvl>
    <w:lvl w:ilvl="3" w:tplc="07242A52">
      <w:start w:val="1"/>
      <w:numFmt w:val="bullet"/>
      <w:lvlText w:val=""/>
      <w:lvlJc w:val="left"/>
      <w:pPr>
        <w:tabs>
          <w:tab w:val="num" w:pos="2248"/>
        </w:tabs>
        <w:ind w:left="2248" w:hanging="360"/>
      </w:pPr>
      <w:rPr>
        <w:rFonts w:ascii="Symbol" w:hAnsi="Symbol" w:hint="default"/>
      </w:rPr>
    </w:lvl>
    <w:lvl w:ilvl="4" w:tplc="CED4213A">
      <w:start w:val="1"/>
      <w:numFmt w:val="bullet"/>
      <w:lvlText w:val="o"/>
      <w:lvlJc w:val="left"/>
      <w:pPr>
        <w:tabs>
          <w:tab w:val="num" w:pos="2968"/>
        </w:tabs>
        <w:ind w:left="2968" w:hanging="360"/>
      </w:pPr>
      <w:rPr>
        <w:rFonts w:ascii="Courier New" w:hAnsi="Courier New" w:cs="Courier New" w:hint="default"/>
      </w:rPr>
    </w:lvl>
    <w:lvl w:ilvl="5" w:tplc="18EA17B0">
      <w:start w:val="1"/>
      <w:numFmt w:val="bullet"/>
      <w:lvlText w:val=""/>
      <w:lvlJc w:val="left"/>
      <w:pPr>
        <w:tabs>
          <w:tab w:val="num" w:pos="3688"/>
        </w:tabs>
        <w:ind w:left="3688" w:hanging="360"/>
      </w:pPr>
      <w:rPr>
        <w:rFonts w:ascii="Wingdings" w:hAnsi="Wingdings" w:hint="default"/>
      </w:rPr>
    </w:lvl>
    <w:lvl w:ilvl="6" w:tplc="29DAE16A">
      <w:start w:val="1"/>
      <w:numFmt w:val="bullet"/>
      <w:lvlText w:val=""/>
      <w:lvlJc w:val="left"/>
      <w:pPr>
        <w:tabs>
          <w:tab w:val="num" w:pos="4408"/>
        </w:tabs>
        <w:ind w:left="4408" w:hanging="360"/>
      </w:pPr>
      <w:rPr>
        <w:rFonts w:ascii="Symbol" w:hAnsi="Symbol" w:hint="default"/>
      </w:rPr>
    </w:lvl>
    <w:lvl w:ilvl="7" w:tplc="30E4EE0C">
      <w:start w:val="1"/>
      <w:numFmt w:val="bullet"/>
      <w:lvlText w:val="o"/>
      <w:lvlJc w:val="left"/>
      <w:pPr>
        <w:tabs>
          <w:tab w:val="num" w:pos="5128"/>
        </w:tabs>
        <w:ind w:left="5128" w:hanging="360"/>
      </w:pPr>
      <w:rPr>
        <w:rFonts w:ascii="Courier New" w:hAnsi="Courier New" w:cs="Courier New" w:hint="default"/>
      </w:rPr>
    </w:lvl>
    <w:lvl w:ilvl="8" w:tplc="02D278F2">
      <w:start w:val="1"/>
      <w:numFmt w:val="bullet"/>
      <w:lvlText w:val=""/>
      <w:lvlJc w:val="left"/>
      <w:pPr>
        <w:tabs>
          <w:tab w:val="num" w:pos="5848"/>
        </w:tabs>
        <w:ind w:left="5848" w:hanging="360"/>
      </w:pPr>
      <w:rPr>
        <w:rFonts w:ascii="Wingdings" w:hAnsi="Wingdings" w:hint="default"/>
      </w:rPr>
    </w:lvl>
  </w:abstractNum>
  <w:abstractNum w:abstractNumId="2" w15:restartNumberingAfterBreak="0">
    <w:nsid w:val="0BF315B4"/>
    <w:multiLevelType w:val="multilevel"/>
    <w:tmpl w:val="66E03060"/>
    <w:styleLink w:val="24120"/>
    <w:lvl w:ilvl="0">
      <w:start w:val="1"/>
      <w:numFmt w:val="decimal"/>
      <w:pStyle w:val="24120"/>
      <w:suff w:val="nothing"/>
      <w:lvlText w:val="%1."/>
      <w:lvlJc w:val="left"/>
      <w:pPr>
        <w:ind w:left="928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70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eastAsia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eastAsia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eastAsia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eastAsia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eastAsia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eastAsia="Times New Roman" w:hint="default"/>
        <w:color w:val="FF0000"/>
      </w:rPr>
    </w:lvl>
  </w:abstractNum>
  <w:abstractNum w:abstractNumId="3" w15:restartNumberingAfterBreak="0">
    <w:nsid w:val="159F35A7"/>
    <w:multiLevelType w:val="hybridMultilevel"/>
    <w:tmpl w:val="E774DA00"/>
    <w:styleLink w:val="241"/>
    <w:lvl w:ilvl="0" w:tplc="CC068030">
      <w:start w:val="1"/>
      <w:numFmt w:val="bullet"/>
      <w:pStyle w:val="241"/>
      <w:lvlText w:val="•"/>
      <w:lvlJc w:val="left"/>
      <w:pPr>
        <w:ind w:left="26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1" w:tplc="2242BF54">
      <w:start w:val="1"/>
      <w:numFmt w:val="bullet"/>
      <w:lvlText w:val="•"/>
      <w:lvlJc w:val="left"/>
      <w:pPr>
        <w:ind w:left="50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2" w:tplc="B31E24EE">
      <w:start w:val="1"/>
      <w:numFmt w:val="bullet"/>
      <w:lvlText w:val="•"/>
      <w:lvlJc w:val="left"/>
      <w:pPr>
        <w:ind w:left="74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3" w:tplc="151C1F56">
      <w:start w:val="1"/>
      <w:numFmt w:val="bullet"/>
      <w:lvlText w:val="•"/>
      <w:lvlJc w:val="left"/>
      <w:pPr>
        <w:ind w:left="98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4" w:tplc="8252E3E8">
      <w:start w:val="1"/>
      <w:numFmt w:val="bullet"/>
      <w:lvlText w:val="•"/>
      <w:lvlJc w:val="left"/>
      <w:pPr>
        <w:ind w:left="122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5" w:tplc="CFB25614">
      <w:start w:val="1"/>
      <w:numFmt w:val="bullet"/>
      <w:suff w:val="nothing"/>
      <w:lvlText w:val="•"/>
      <w:lvlJc w:val="left"/>
      <w:pPr>
        <w:ind w:left="1134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6" w:tplc="D90E9208">
      <w:start w:val="1"/>
      <w:numFmt w:val="bullet"/>
      <w:lvlText w:val="•"/>
      <w:lvlJc w:val="left"/>
      <w:pPr>
        <w:ind w:left="170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7" w:tplc="A99C5348">
      <w:start w:val="1"/>
      <w:numFmt w:val="bullet"/>
      <w:lvlText w:val="•"/>
      <w:lvlJc w:val="left"/>
      <w:pPr>
        <w:ind w:left="194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8" w:tplc="46F206D0">
      <w:start w:val="1"/>
      <w:numFmt w:val="bullet"/>
      <w:lvlText w:val="•"/>
      <w:lvlJc w:val="left"/>
      <w:pPr>
        <w:ind w:left="218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</w:abstractNum>
  <w:abstractNum w:abstractNumId="4" w15:restartNumberingAfterBreak="0">
    <w:nsid w:val="19562E8D"/>
    <w:multiLevelType w:val="hybridMultilevel"/>
    <w:tmpl w:val="0330829E"/>
    <w:lvl w:ilvl="0" w:tplc="8A3CA826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5BA8919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BA0A12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83C6C98A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6456CA4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B2F2784A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C62DFB2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71CC22E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741A6EE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C2B52F6"/>
    <w:multiLevelType w:val="hybridMultilevel"/>
    <w:tmpl w:val="D9D08396"/>
    <w:styleLink w:val="441"/>
    <w:lvl w:ilvl="0" w:tplc="9C760830">
      <w:start w:val="1"/>
      <w:numFmt w:val="bullet"/>
      <w:pStyle w:val="441"/>
      <w:lvlText w:val="•"/>
      <w:lvlJc w:val="left"/>
      <w:pPr>
        <w:ind w:left="26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1" w:tplc="97F07546">
      <w:start w:val="1"/>
      <w:numFmt w:val="bullet"/>
      <w:lvlText w:val="•"/>
      <w:lvlJc w:val="left"/>
      <w:pPr>
        <w:ind w:left="50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2" w:tplc="63867ED8">
      <w:start w:val="1"/>
      <w:numFmt w:val="bullet"/>
      <w:lvlText w:val="•"/>
      <w:lvlJc w:val="left"/>
      <w:pPr>
        <w:ind w:left="74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3" w:tplc="C43A8CD4">
      <w:start w:val="1"/>
      <w:numFmt w:val="bullet"/>
      <w:lvlText w:val="•"/>
      <w:lvlJc w:val="left"/>
      <w:pPr>
        <w:ind w:left="98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4" w:tplc="4600DAD6">
      <w:start w:val="1"/>
      <w:numFmt w:val="bullet"/>
      <w:lvlText w:val="•"/>
      <w:lvlJc w:val="left"/>
      <w:pPr>
        <w:ind w:left="122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5" w:tplc="063C7592">
      <w:start w:val="1"/>
      <w:numFmt w:val="bullet"/>
      <w:suff w:val="nothing"/>
      <w:lvlText w:val="•"/>
      <w:lvlJc w:val="left"/>
      <w:pPr>
        <w:ind w:left="1134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6" w:tplc="FAB2085A">
      <w:start w:val="1"/>
      <w:numFmt w:val="bullet"/>
      <w:lvlText w:val="•"/>
      <w:lvlJc w:val="left"/>
      <w:pPr>
        <w:ind w:left="170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7" w:tplc="D598AA68">
      <w:start w:val="1"/>
      <w:numFmt w:val="bullet"/>
      <w:lvlText w:val="•"/>
      <w:lvlJc w:val="left"/>
      <w:pPr>
        <w:ind w:left="194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8" w:tplc="DF3C7F02">
      <w:start w:val="1"/>
      <w:numFmt w:val="bullet"/>
      <w:lvlText w:val="•"/>
      <w:lvlJc w:val="left"/>
      <w:pPr>
        <w:ind w:left="2182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</w:abstractNum>
  <w:abstractNum w:abstractNumId="6" w15:restartNumberingAfterBreak="0">
    <w:nsid w:val="1C5473FB"/>
    <w:multiLevelType w:val="multilevel"/>
    <w:tmpl w:val="6096EB9C"/>
    <w:styleLink w:val="34120"/>
    <w:lvl w:ilvl="0">
      <w:start w:val="1"/>
      <w:numFmt w:val="decimal"/>
      <w:pStyle w:val="34120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7" w15:restartNumberingAfterBreak="0">
    <w:nsid w:val="209F2E3B"/>
    <w:multiLevelType w:val="hybridMultilevel"/>
    <w:tmpl w:val="72849C0E"/>
    <w:lvl w:ilvl="0" w:tplc="2C9A94C8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6325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DC42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62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5A17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1A9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C9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9088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04B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67126"/>
    <w:multiLevelType w:val="hybridMultilevel"/>
    <w:tmpl w:val="13109926"/>
    <w:styleLink w:val="2410"/>
    <w:lvl w:ilvl="0" w:tplc="C6F66274">
      <w:start w:val="1"/>
      <w:numFmt w:val="bullet"/>
      <w:pStyle w:val="2410"/>
      <w:lvlText w:val="•"/>
      <w:lvlJc w:val="left"/>
      <w:pPr>
        <w:ind w:left="19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1" w:tplc="732E2690">
      <w:start w:val="1"/>
      <w:numFmt w:val="bullet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2" w:tplc="BC5468DE">
      <w:start w:val="1"/>
      <w:numFmt w:val="bullet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3" w:tplc="91EC99AA">
      <w:start w:val="1"/>
      <w:numFmt w:val="bullet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4" w:tplc="7EA055DC">
      <w:start w:val="1"/>
      <w:numFmt w:val="bullet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5" w:tplc="3B4C5238">
      <w:start w:val="1"/>
      <w:numFmt w:val="bullet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6" w:tplc="93EAE05C">
      <w:start w:val="1"/>
      <w:numFmt w:val="bullet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7" w:tplc="A928EE5C">
      <w:start w:val="1"/>
      <w:numFmt w:val="bullet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8" w:tplc="EE6C260E">
      <w:start w:val="1"/>
      <w:numFmt w:val="bullet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</w:abstractNum>
  <w:abstractNum w:abstractNumId="9" w15:restartNumberingAfterBreak="0">
    <w:nsid w:val="2ED612AD"/>
    <w:multiLevelType w:val="hybridMultilevel"/>
    <w:tmpl w:val="7694982C"/>
    <w:lvl w:ilvl="0" w:tplc="418AADB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E28FA4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3DFEA55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EAA2FB0C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98C659AA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213696E8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CF98B628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ADA09F4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3E3033B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EF102A1"/>
    <w:multiLevelType w:val="hybridMultilevel"/>
    <w:tmpl w:val="53F2E448"/>
    <w:lvl w:ilvl="0" w:tplc="B69036D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64418B6">
      <w:start w:val="1"/>
      <w:numFmt w:val="lowerLetter"/>
      <w:lvlText w:val="%2."/>
      <w:lvlJc w:val="left"/>
      <w:pPr>
        <w:ind w:left="1648" w:hanging="360"/>
      </w:pPr>
    </w:lvl>
    <w:lvl w:ilvl="2" w:tplc="4DE22FAE">
      <w:start w:val="1"/>
      <w:numFmt w:val="lowerRoman"/>
      <w:lvlText w:val="%3."/>
      <w:lvlJc w:val="right"/>
      <w:pPr>
        <w:ind w:left="2368" w:hanging="180"/>
      </w:pPr>
    </w:lvl>
    <w:lvl w:ilvl="3" w:tplc="9B08223A">
      <w:start w:val="1"/>
      <w:numFmt w:val="decimal"/>
      <w:lvlText w:val="%4."/>
      <w:lvlJc w:val="left"/>
      <w:pPr>
        <w:ind w:left="3088" w:hanging="360"/>
      </w:pPr>
    </w:lvl>
    <w:lvl w:ilvl="4" w:tplc="6BFAC6CE">
      <w:start w:val="1"/>
      <w:numFmt w:val="lowerLetter"/>
      <w:lvlText w:val="%5."/>
      <w:lvlJc w:val="left"/>
      <w:pPr>
        <w:ind w:left="3808" w:hanging="360"/>
      </w:pPr>
    </w:lvl>
    <w:lvl w:ilvl="5" w:tplc="4AA878BE">
      <w:start w:val="1"/>
      <w:numFmt w:val="lowerRoman"/>
      <w:lvlText w:val="%6."/>
      <w:lvlJc w:val="right"/>
      <w:pPr>
        <w:ind w:left="4528" w:hanging="180"/>
      </w:pPr>
    </w:lvl>
    <w:lvl w:ilvl="6" w:tplc="8F38F264">
      <w:start w:val="1"/>
      <w:numFmt w:val="decimal"/>
      <w:lvlText w:val="%7."/>
      <w:lvlJc w:val="left"/>
      <w:pPr>
        <w:ind w:left="5248" w:hanging="360"/>
      </w:pPr>
    </w:lvl>
    <w:lvl w:ilvl="7" w:tplc="A150FFCA">
      <w:start w:val="1"/>
      <w:numFmt w:val="lowerLetter"/>
      <w:lvlText w:val="%8."/>
      <w:lvlJc w:val="left"/>
      <w:pPr>
        <w:ind w:left="5968" w:hanging="360"/>
      </w:pPr>
    </w:lvl>
    <w:lvl w:ilvl="8" w:tplc="B75CE084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2FE05A7"/>
    <w:multiLevelType w:val="hybridMultilevel"/>
    <w:tmpl w:val="1FFC5242"/>
    <w:lvl w:ilvl="0" w:tplc="3BC080E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E3A6EE10">
      <w:start w:val="1"/>
      <w:numFmt w:val="lowerLetter"/>
      <w:lvlText w:val="%2."/>
      <w:lvlJc w:val="left"/>
      <w:pPr>
        <w:ind w:left="1864" w:hanging="360"/>
      </w:pPr>
    </w:lvl>
    <w:lvl w:ilvl="2" w:tplc="852ECC2C">
      <w:start w:val="1"/>
      <w:numFmt w:val="lowerRoman"/>
      <w:lvlText w:val="%3."/>
      <w:lvlJc w:val="right"/>
      <w:pPr>
        <w:ind w:left="2584" w:hanging="180"/>
      </w:pPr>
    </w:lvl>
    <w:lvl w:ilvl="3" w:tplc="2C1A608A">
      <w:start w:val="1"/>
      <w:numFmt w:val="decimal"/>
      <w:lvlText w:val="%4."/>
      <w:lvlJc w:val="left"/>
      <w:pPr>
        <w:ind w:left="3304" w:hanging="360"/>
      </w:pPr>
    </w:lvl>
    <w:lvl w:ilvl="4" w:tplc="1F2C3E92">
      <w:start w:val="1"/>
      <w:numFmt w:val="lowerLetter"/>
      <w:lvlText w:val="%5."/>
      <w:lvlJc w:val="left"/>
      <w:pPr>
        <w:ind w:left="4024" w:hanging="360"/>
      </w:pPr>
    </w:lvl>
    <w:lvl w:ilvl="5" w:tplc="CD666DB8">
      <w:start w:val="1"/>
      <w:numFmt w:val="lowerRoman"/>
      <w:lvlText w:val="%6."/>
      <w:lvlJc w:val="right"/>
      <w:pPr>
        <w:ind w:left="4744" w:hanging="180"/>
      </w:pPr>
    </w:lvl>
    <w:lvl w:ilvl="6" w:tplc="A4B2B6B8">
      <w:start w:val="1"/>
      <w:numFmt w:val="decimal"/>
      <w:lvlText w:val="%7."/>
      <w:lvlJc w:val="left"/>
      <w:pPr>
        <w:ind w:left="5464" w:hanging="360"/>
      </w:pPr>
    </w:lvl>
    <w:lvl w:ilvl="7" w:tplc="51FA3D04">
      <w:start w:val="1"/>
      <w:numFmt w:val="lowerLetter"/>
      <w:lvlText w:val="%8."/>
      <w:lvlJc w:val="left"/>
      <w:pPr>
        <w:ind w:left="6184" w:hanging="360"/>
      </w:pPr>
    </w:lvl>
    <w:lvl w:ilvl="8" w:tplc="23B6575A">
      <w:start w:val="1"/>
      <w:numFmt w:val="lowerRoman"/>
      <w:lvlText w:val="%9."/>
      <w:lvlJc w:val="right"/>
      <w:pPr>
        <w:ind w:left="6904" w:hanging="180"/>
      </w:pPr>
    </w:lvl>
  </w:abstractNum>
  <w:abstractNum w:abstractNumId="12" w15:restartNumberingAfterBreak="0">
    <w:nsid w:val="3799187F"/>
    <w:multiLevelType w:val="hybridMultilevel"/>
    <w:tmpl w:val="E1F03E0C"/>
    <w:lvl w:ilvl="0" w:tplc="E4CC2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836C05A">
      <w:start w:val="1"/>
      <w:numFmt w:val="lowerLetter"/>
      <w:lvlText w:val="%2."/>
      <w:lvlJc w:val="left"/>
      <w:pPr>
        <w:ind w:left="1789" w:hanging="360"/>
      </w:pPr>
    </w:lvl>
    <w:lvl w:ilvl="2" w:tplc="F6800FA0">
      <w:start w:val="1"/>
      <w:numFmt w:val="lowerRoman"/>
      <w:lvlText w:val="%3."/>
      <w:lvlJc w:val="right"/>
      <w:pPr>
        <w:ind w:left="2509" w:hanging="180"/>
      </w:pPr>
    </w:lvl>
    <w:lvl w:ilvl="3" w:tplc="CD8039A0">
      <w:start w:val="1"/>
      <w:numFmt w:val="decimal"/>
      <w:lvlText w:val="%4."/>
      <w:lvlJc w:val="left"/>
      <w:pPr>
        <w:ind w:left="3229" w:hanging="360"/>
      </w:pPr>
    </w:lvl>
    <w:lvl w:ilvl="4" w:tplc="3FE81304">
      <w:start w:val="1"/>
      <w:numFmt w:val="lowerLetter"/>
      <w:lvlText w:val="%5."/>
      <w:lvlJc w:val="left"/>
      <w:pPr>
        <w:ind w:left="3949" w:hanging="360"/>
      </w:pPr>
    </w:lvl>
    <w:lvl w:ilvl="5" w:tplc="DF1CC102">
      <w:start w:val="1"/>
      <w:numFmt w:val="lowerRoman"/>
      <w:lvlText w:val="%6."/>
      <w:lvlJc w:val="right"/>
      <w:pPr>
        <w:ind w:left="4669" w:hanging="180"/>
      </w:pPr>
    </w:lvl>
    <w:lvl w:ilvl="6" w:tplc="16287FA6">
      <w:start w:val="1"/>
      <w:numFmt w:val="decimal"/>
      <w:lvlText w:val="%7."/>
      <w:lvlJc w:val="left"/>
      <w:pPr>
        <w:ind w:left="5389" w:hanging="360"/>
      </w:pPr>
    </w:lvl>
    <w:lvl w:ilvl="7" w:tplc="82B007DA">
      <w:start w:val="1"/>
      <w:numFmt w:val="lowerLetter"/>
      <w:lvlText w:val="%8."/>
      <w:lvlJc w:val="left"/>
      <w:pPr>
        <w:ind w:left="6109" w:hanging="360"/>
      </w:pPr>
    </w:lvl>
    <w:lvl w:ilvl="8" w:tplc="811A45F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8C934C2"/>
    <w:multiLevelType w:val="multilevel"/>
    <w:tmpl w:val="5F8E319E"/>
    <w:styleLink w:val="4412"/>
    <w:lvl w:ilvl="0">
      <w:start w:val="1"/>
      <w:numFmt w:val="decimal"/>
      <w:pStyle w:val="4412"/>
      <w:suff w:val="nothing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39EF3F65"/>
    <w:multiLevelType w:val="hybridMultilevel"/>
    <w:tmpl w:val="71B81556"/>
    <w:styleLink w:val="4410"/>
    <w:lvl w:ilvl="0" w:tplc="08586B64">
      <w:start w:val="1"/>
      <w:numFmt w:val="bullet"/>
      <w:pStyle w:val="4410"/>
      <w:lvlText w:val="•"/>
      <w:lvlJc w:val="left"/>
      <w:pPr>
        <w:ind w:left="19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1" w:tplc="37181E9A">
      <w:start w:val="1"/>
      <w:numFmt w:val="bullet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2" w:tplc="479EC7EC">
      <w:start w:val="1"/>
      <w:numFmt w:val="bullet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3" w:tplc="324E515E">
      <w:start w:val="1"/>
      <w:numFmt w:val="bullet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4" w:tplc="F24290B8">
      <w:start w:val="1"/>
      <w:numFmt w:val="bullet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5" w:tplc="516C1D22">
      <w:start w:val="1"/>
      <w:numFmt w:val="bullet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6" w:tplc="E790378A">
      <w:start w:val="1"/>
      <w:numFmt w:val="bullet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7" w:tplc="26D4FEC2">
      <w:start w:val="1"/>
      <w:numFmt w:val="bullet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8" w:tplc="F8D46C66">
      <w:start w:val="1"/>
      <w:numFmt w:val="bullet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</w:abstractNum>
  <w:abstractNum w:abstractNumId="15" w15:restartNumberingAfterBreak="0">
    <w:nsid w:val="3B556FA7"/>
    <w:multiLevelType w:val="hybridMultilevel"/>
    <w:tmpl w:val="5016B2E4"/>
    <w:lvl w:ilvl="0" w:tplc="463845E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0F289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F68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C6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2ED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C26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45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82B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707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D542A"/>
    <w:multiLevelType w:val="hybridMultilevel"/>
    <w:tmpl w:val="42287C1C"/>
    <w:lvl w:ilvl="0" w:tplc="9F96BBEC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B264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82A6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FC9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229E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72BF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149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EBC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EA00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F5493"/>
    <w:multiLevelType w:val="hybridMultilevel"/>
    <w:tmpl w:val="AA0657DC"/>
    <w:lvl w:ilvl="0" w:tplc="0B5C1FA0">
      <w:start w:val="16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8B8AB1C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C5AAF4C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7F28B9C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ED2CCBA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9D508BE2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772ED4E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6388CA48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AA8091CE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4E4902A7"/>
    <w:multiLevelType w:val="hybridMultilevel"/>
    <w:tmpl w:val="CD9435E4"/>
    <w:lvl w:ilvl="0" w:tplc="B638F440">
      <w:start w:val="1"/>
      <w:numFmt w:val="decimal"/>
      <w:lvlText w:val="%1."/>
      <w:lvlJc w:val="left"/>
      <w:pPr>
        <w:ind w:left="709" w:hanging="360"/>
      </w:pPr>
    </w:lvl>
    <w:lvl w:ilvl="1" w:tplc="D9807EB4">
      <w:start w:val="1"/>
      <w:numFmt w:val="lowerLetter"/>
      <w:lvlText w:val="%2."/>
      <w:lvlJc w:val="left"/>
      <w:pPr>
        <w:ind w:left="1429" w:hanging="360"/>
      </w:pPr>
    </w:lvl>
    <w:lvl w:ilvl="2" w:tplc="4732D362">
      <w:start w:val="1"/>
      <w:numFmt w:val="lowerRoman"/>
      <w:lvlText w:val="%3."/>
      <w:lvlJc w:val="right"/>
      <w:pPr>
        <w:ind w:left="2149" w:hanging="180"/>
      </w:pPr>
    </w:lvl>
    <w:lvl w:ilvl="3" w:tplc="00AAB694">
      <w:start w:val="1"/>
      <w:numFmt w:val="decimal"/>
      <w:lvlText w:val="%4."/>
      <w:lvlJc w:val="left"/>
      <w:pPr>
        <w:ind w:left="2869" w:hanging="360"/>
      </w:pPr>
    </w:lvl>
    <w:lvl w:ilvl="4" w:tplc="F5F2DC7C">
      <w:start w:val="1"/>
      <w:numFmt w:val="lowerLetter"/>
      <w:lvlText w:val="%5."/>
      <w:lvlJc w:val="left"/>
      <w:pPr>
        <w:ind w:left="3589" w:hanging="360"/>
      </w:pPr>
    </w:lvl>
    <w:lvl w:ilvl="5" w:tplc="21A07FB2">
      <w:start w:val="1"/>
      <w:numFmt w:val="lowerRoman"/>
      <w:lvlText w:val="%6."/>
      <w:lvlJc w:val="right"/>
      <w:pPr>
        <w:ind w:left="4309" w:hanging="180"/>
      </w:pPr>
    </w:lvl>
    <w:lvl w:ilvl="6" w:tplc="38FEDFE0">
      <w:start w:val="1"/>
      <w:numFmt w:val="decimal"/>
      <w:lvlText w:val="%7."/>
      <w:lvlJc w:val="left"/>
      <w:pPr>
        <w:ind w:left="5029" w:hanging="360"/>
      </w:pPr>
    </w:lvl>
    <w:lvl w:ilvl="7" w:tplc="36E0BFF8">
      <w:start w:val="1"/>
      <w:numFmt w:val="lowerLetter"/>
      <w:lvlText w:val="%8."/>
      <w:lvlJc w:val="left"/>
      <w:pPr>
        <w:ind w:left="5749" w:hanging="360"/>
      </w:pPr>
    </w:lvl>
    <w:lvl w:ilvl="8" w:tplc="FE0A755A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519E6BCF"/>
    <w:multiLevelType w:val="hybridMultilevel"/>
    <w:tmpl w:val="670A4672"/>
    <w:lvl w:ilvl="0" w:tplc="DDAEEC0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1BA86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4A1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A2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A1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7454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A2B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C4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FCB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233DD"/>
    <w:multiLevelType w:val="hybridMultilevel"/>
    <w:tmpl w:val="CD7CAB38"/>
    <w:lvl w:ilvl="0" w:tplc="0AA22708">
      <w:start w:val="1"/>
      <w:numFmt w:val="decimal"/>
      <w:pStyle w:val="4"/>
      <w:lvlText w:val="%1.1.1.1."/>
      <w:lvlJc w:val="left"/>
      <w:pPr>
        <w:ind w:left="1800" w:hanging="360"/>
      </w:pPr>
      <w:rPr>
        <w:rFonts w:hint="default"/>
      </w:rPr>
    </w:lvl>
    <w:lvl w:ilvl="1" w:tplc="B1C0B372">
      <w:start w:val="1"/>
      <w:numFmt w:val="lowerLetter"/>
      <w:lvlText w:val="%2."/>
      <w:lvlJc w:val="left"/>
      <w:pPr>
        <w:ind w:left="2520" w:hanging="360"/>
      </w:pPr>
    </w:lvl>
    <w:lvl w:ilvl="2" w:tplc="CD500BB4">
      <w:start w:val="1"/>
      <w:numFmt w:val="lowerRoman"/>
      <w:lvlText w:val="%3."/>
      <w:lvlJc w:val="right"/>
      <w:pPr>
        <w:ind w:left="3240" w:hanging="180"/>
      </w:pPr>
    </w:lvl>
    <w:lvl w:ilvl="3" w:tplc="43266B20">
      <w:start w:val="1"/>
      <w:numFmt w:val="decimal"/>
      <w:lvlText w:val="%4."/>
      <w:lvlJc w:val="left"/>
      <w:pPr>
        <w:ind w:left="3960" w:hanging="360"/>
      </w:pPr>
    </w:lvl>
    <w:lvl w:ilvl="4" w:tplc="20E66D2A">
      <w:start w:val="1"/>
      <w:numFmt w:val="lowerLetter"/>
      <w:lvlText w:val="%5."/>
      <w:lvlJc w:val="left"/>
      <w:pPr>
        <w:ind w:left="4680" w:hanging="360"/>
      </w:pPr>
    </w:lvl>
    <w:lvl w:ilvl="5" w:tplc="6D18AFBE">
      <w:start w:val="1"/>
      <w:numFmt w:val="lowerRoman"/>
      <w:lvlText w:val="%6."/>
      <w:lvlJc w:val="right"/>
      <w:pPr>
        <w:ind w:left="5400" w:hanging="180"/>
      </w:pPr>
    </w:lvl>
    <w:lvl w:ilvl="6" w:tplc="8B584AF0">
      <w:start w:val="1"/>
      <w:numFmt w:val="decimal"/>
      <w:lvlText w:val="%7."/>
      <w:lvlJc w:val="left"/>
      <w:pPr>
        <w:ind w:left="6120" w:hanging="360"/>
      </w:pPr>
    </w:lvl>
    <w:lvl w:ilvl="7" w:tplc="25C8C47E">
      <w:start w:val="1"/>
      <w:numFmt w:val="lowerLetter"/>
      <w:lvlText w:val="%8."/>
      <w:lvlJc w:val="left"/>
      <w:pPr>
        <w:ind w:left="6840" w:hanging="360"/>
      </w:pPr>
    </w:lvl>
    <w:lvl w:ilvl="8" w:tplc="B6F67A42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BD117EF"/>
    <w:multiLevelType w:val="hybridMultilevel"/>
    <w:tmpl w:val="C4DA5C3E"/>
    <w:lvl w:ilvl="0" w:tplc="221620E2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FD6A7A9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7487A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EBAFC2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FF0AE0A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322CEF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D347F5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0942818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246368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EE12CB1"/>
    <w:multiLevelType w:val="hybridMultilevel"/>
    <w:tmpl w:val="76507880"/>
    <w:lvl w:ilvl="0" w:tplc="6B609EC8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E9505060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C5C929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8F8B7E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BD2D5BE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80233C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E4E1DC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F2ACA34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91E780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FB14858"/>
    <w:multiLevelType w:val="hybridMultilevel"/>
    <w:tmpl w:val="2842F2CE"/>
    <w:styleLink w:val="341"/>
    <w:lvl w:ilvl="0" w:tplc="560C88DA">
      <w:start w:val="1"/>
      <w:numFmt w:val="bullet"/>
      <w:pStyle w:val="341"/>
      <w:lvlText w:val="•"/>
      <w:lvlJc w:val="left"/>
      <w:pPr>
        <w:ind w:left="19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1" w:tplc="83C463EA">
      <w:start w:val="1"/>
      <w:numFmt w:val="bullet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2" w:tplc="9566012A">
      <w:start w:val="1"/>
      <w:numFmt w:val="bullet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3" w:tplc="18A84A82">
      <w:start w:val="1"/>
      <w:numFmt w:val="bullet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4" w:tplc="D0503DEE">
      <w:start w:val="1"/>
      <w:numFmt w:val="bullet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5" w:tplc="29B80710">
      <w:start w:val="1"/>
      <w:numFmt w:val="bullet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6" w:tplc="633C90B8">
      <w:start w:val="1"/>
      <w:numFmt w:val="bullet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7" w:tplc="6888B9B0">
      <w:start w:val="1"/>
      <w:numFmt w:val="bullet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  <w:lvl w:ilvl="8" w:tplc="0430E810">
      <w:start w:val="1"/>
      <w:numFmt w:val="bullet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color w:val="000000"/>
        <w:spacing w:val="0"/>
        <w:position w:val="-2"/>
        <w:highlight w:val="none"/>
        <w:vertAlign w:val="baseline"/>
      </w:rPr>
    </w:lvl>
  </w:abstractNum>
  <w:abstractNum w:abstractNumId="24" w15:restartNumberingAfterBreak="0">
    <w:nsid w:val="60B42711"/>
    <w:multiLevelType w:val="hybridMultilevel"/>
    <w:tmpl w:val="E12602BE"/>
    <w:lvl w:ilvl="0" w:tplc="7BDE6DCC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A7BC490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B5485AE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E5127142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7AE63E3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3DC305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F1A10E2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A72C5A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B804F1E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5DD2460"/>
    <w:multiLevelType w:val="hybridMultilevel"/>
    <w:tmpl w:val="613005F0"/>
    <w:styleLink w:val="44120"/>
    <w:lvl w:ilvl="0" w:tplc="2ED070DA">
      <w:start w:val="1"/>
      <w:numFmt w:val="decimal"/>
      <w:pStyle w:val="44120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ED52E90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2526296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B3D4573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BBF8A1E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A0E64526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417ED22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73A296CA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38D6C314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6465ED6"/>
    <w:multiLevelType w:val="hybridMultilevel"/>
    <w:tmpl w:val="2ADA4DEA"/>
    <w:styleLink w:val="3410"/>
    <w:lvl w:ilvl="0" w:tplc="70223FE4">
      <w:start w:val="1"/>
      <w:numFmt w:val="bullet"/>
      <w:pStyle w:val="3410"/>
      <w:lvlText w:val="•"/>
      <w:lvlJc w:val="left"/>
      <w:pPr>
        <w:ind w:left="89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1" w:tplc="9FCCD6BA">
      <w:start w:val="1"/>
      <w:numFmt w:val="bullet"/>
      <w:lvlText w:val="•"/>
      <w:lvlJc w:val="left"/>
      <w:pPr>
        <w:ind w:left="113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2" w:tplc="41C46EF2">
      <w:start w:val="1"/>
      <w:numFmt w:val="bullet"/>
      <w:lvlText w:val="•"/>
      <w:lvlJc w:val="left"/>
      <w:pPr>
        <w:ind w:left="137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3" w:tplc="AB50939E">
      <w:start w:val="1"/>
      <w:numFmt w:val="bullet"/>
      <w:lvlText w:val="•"/>
      <w:lvlJc w:val="left"/>
      <w:pPr>
        <w:ind w:left="161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4" w:tplc="A7645AD0">
      <w:start w:val="1"/>
      <w:numFmt w:val="bullet"/>
      <w:lvlText w:val="•"/>
      <w:lvlJc w:val="left"/>
      <w:pPr>
        <w:ind w:left="185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5" w:tplc="5390387E">
      <w:start w:val="1"/>
      <w:numFmt w:val="bullet"/>
      <w:suff w:val="nothing"/>
      <w:lvlText w:val="•"/>
      <w:lvlJc w:val="left"/>
      <w:pPr>
        <w:ind w:left="1767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6" w:tplc="BA886906">
      <w:start w:val="1"/>
      <w:numFmt w:val="bullet"/>
      <w:lvlText w:val="•"/>
      <w:lvlJc w:val="left"/>
      <w:pPr>
        <w:ind w:left="233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7" w:tplc="9D2AD38A">
      <w:start w:val="1"/>
      <w:numFmt w:val="bullet"/>
      <w:lvlText w:val="•"/>
      <w:lvlJc w:val="left"/>
      <w:pPr>
        <w:ind w:left="257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  <w:lvl w:ilvl="8" w:tplc="D1181384">
      <w:start w:val="1"/>
      <w:numFmt w:val="bullet"/>
      <w:lvlText w:val="•"/>
      <w:lvlJc w:val="left"/>
      <w:pPr>
        <w:ind w:left="2815" w:hanging="26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sz w:val="29"/>
        <w:szCs w:val="29"/>
        <w:highlight w:val="none"/>
        <w:vertAlign w:val="baseline"/>
      </w:rPr>
    </w:lvl>
  </w:abstractNum>
  <w:abstractNum w:abstractNumId="27" w15:restartNumberingAfterBreak="0">
    <w:nsid w:val="6DD14303"/>
    <w:multiLevelType w:val="hybridMultilevel"/>
    <w:tmpl w:val="122A53D2"/>
    <w:lvl w:ilvl="0" w:tplc="036A36F8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4014CB2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9C418E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C0AF54C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F08AB7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E2601F7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5AD03DB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BC688354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8C0E885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A0E4942"/>
    <w:multiLevelType w:val="hybridMultilevel"/>
    <w:tmpl w:val="407646D4"/>
    <w:lvl w:ilvl="0" w:tplc="C27C7FBC">
      <w:start w:val="1"/>
      <w:numFmt w:val="bullet"/>
      <w:lvlText w:val="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EF9A855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A2EF0D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C148B3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B0008B4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356B08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55CCCB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574B53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94CCED7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CF76EEC"/>
    <w:multiLevelType w:val="hybridMultilevel"/>
    <w:tmpl w:val="24821C00"/>
    <w:lvl w:ilvl="0" w:tplc="6BC283E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11A5E3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11A96C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12C61B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9A06BD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D08B35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372B85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27CB15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26E983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DC96087"/>
    <w:multiLevelType w:val="hybridMultilevel"/>
    <w:tmpl w:val="A8206448"/>
    <w:lvl w:ilvl="0" w:tplc="B35A338A">
      <w:start w:val="202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82F43BC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41E256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92B00D0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9443F0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AD850D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9B488128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0F8A1B2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0298F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14"/>
  </w:num>
  <w:num w:numId="9">
    <w:abstractNumId w:val="3"/>
  </w:num>
  <w:num w:numId="10">
    <w:abstractNumId w:val="8"/>
  </w:num>
  <w:num w:numId="11">
    <w:abstractNumId w:val="26"/>
  </w:num>
  <w:num w:numId="12">
    <w:abstractNumId w:val="23"/>
  </w:num>
  <w:num w:numId="13">
    <w:abstractNumId w:val="20"/>
  </w:num>
  <w:num w:numId="14">
    <w:abstractNumId w:val="25"/>
  </w:num>
  <w:num w:numId="15">
    <w:abstractNumId w:val="22"/>
  </w:num>
  <w:num w:numId="16">
    <w:abstractNumId w:val="28"/>
  </w:num>
  <w:num w:numId="17">
    <w:abstractNumId w:val="4"/>
  </w:num>
  <w:num w:numId="18">
    <w:abstractNumId w:val="30"/>
  </w:num>
  <w:num w:numId="19">
    <w:abstractNumId w:val="16"/>
  </w:num>
  <w:num w:numId="20">
    <w:abstractNumId w:val="27"/>
  </w:num>
  <w:num w:numId="21">
    <w:abstractNumId w:val="24"/>
  </w:num>
  <w:num w:numId="22">
    <w:abstractNumId w:val="12"/>
  </w:num>
  <w:num w:numId="23">
    <w:abstractNumId w:val="11"/>
  </w:num>
  <w:num w:numId="24">
    <w:abstractNumId w:val="17"/>
  </w:num>
  <w:num w:numId="25">
    <w:abstractNumId w:val="21"/>
  </w:num>
  <w:num w:numId="26">
    <w:abstractNumId w:val="15"/>
  </w:num>
  <w:num w:numId="27">
    <w:abstractNumId w:val="19"/>
  </w:num>
  <w:num w:numId="28">
    <w:abstractNumId w:val="7"/>
  </w:num>
  <w:num w:numId="29">
    <w:abstractNumId w:val="18"/>
  </w:num>
  <w:num w:numId="30">
    <w:abstractNumId w:val="2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B75"/>
    <w:rsid w:val="000A1CCE"/>
    <w:rsid w:val="000A7137"/>
    <w:rsid w:val="00224B75"/>
    <w:rsid w:val="002760D9"/>
    <w:rsid w:val="002C20D1"/>
    <w:rsid w:val="003C38C9"/>
    <w:rsid w:val="003F7FE0"/>
    <w:rsid w:val="00406CCE"/>
    <w:rsid w:val="00447BDF"/>
    <w:rsid w:val="00485531"/>
    <w:rsid w:val="004A12B9"/>
    <w:rsid w:val="0050710D"/>
    <w:rsid w:val="005148CE"/>
    <w:rsid w:val="005730B4"/>
    <w:rsid w:val="00674FB2"/>
    <w:rsid w:val="0075707C"/>
    <w:rsid w:val="007C4855"/>
    <w:rsid w:val="007E47DA"/>
    <w:rsid w:val="00844E0C"/>
    <w:rsid w:val="008F4B6A"/>
    <w:rsid w:val="00913619"/>
    <w:rsid w:val="00953C25"/>
    <w:rsid w:val="00A75997"/>
    <w:rsid w:val="00BD3B1C"/>
    <w:rsid w:val="00C274DE"/>
    <w:rsid w:val="00CF01DB"/>
    <w:rsid w:val="00EB02F6"/>
    <w:rsid w:val="00EB5012"/>
    <w:rsid w:val="00EC2199"/>
    <w:rsid w:val="00ED3F5B"/>
    <w:rsid w:val="00F1101E"/>
    <w:rsid w:val="00F141FD"/>
    <w:rsid w:val="00F50ABA"/>
    <w:rsid w:val="00F637ED"/>
    <w:rsid w:val="00FE0C49"/>
    <w:rsid w:val="00FF6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157520-D728-462C-8D0E-C6EF1F17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</w:rPr>
  </w:style>
  <w:style w:type="paragraph" w:styleId="40">
    <w:name w:val="heading 4"/>
    <w:basedOn w:val="a0"/>
    <w:next w:val="a0"/>
    <w:link w:val="41"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</w:rPr>
  </w:style>
  <w:style w:type="paragraph" w:styleId="5">
    <w:name w:val="heading 5"/>
    <w:basedOn w:val="a0"/>
    <w:next w:val="a0"/>
    <w:link w:val="50"/>
    <w:unhideWhenUsed/>
    <w:qFormat/>
    <w:pPr>
      <w:keepNext/>
      <w:keepLines/>
      <w:spacing w:before="200"/>
      <w:outlineLvl w:val="4"/>
    </w:pPr>
    <w:rPr>
      <w:rFonts w:ascii="Cambria" w:hAnsi="Cambria"/>
      <w:color w:val="243F60"/>
      <w:sz w:val="20"/>
    </w:rPr>
  </w:style>
  <w:style w:type="paragraph" w:styleId="6">
    <w:name w:val="heading 6"/>
    <w:basedOn w:val="a0"/>
    <w:next w:val="a0"/>
    <w:link w:val="60"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</w:rPr>
  </w:style>
  <w:style w:type="paragraph" w:styleId="7">
    <w:name w:val="heading 7"/>
    <w:basedOn w:val="a0"/>
    <w:next w:val="a0"/>
    <w:link w:val="70"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</w:rPr>
  </w:style>
  <w:style w:type="paragraph" w:styleId="8">
    <w:name w:val="heading 8"/>
    <w:basedOn w:val="a0"/>
    <w:next w:val="a0"/>
    <w:link w:val="80"/>
    <w:unhideWhenUsed/>
    <w:qFormat/>
    <w:pPr>
      <w:keepNext/>
      <w:keepLines/>
      <w:spacing w:before="200"/>
      <w:outlineLvl w:val="7"/>
    </w:pPr>
    <w:rPr>
      <w:rFonts w:ascii="Cambria" w:hAnsi="Cambria"/>
      <w:color w:val="4F81BD"/>
      <w:sz w:val="20"/>
    </w:rPr>
  </w:style>
  <w:style w:type="paragraph" w:styleId="9">
    <w:name w:val="heading 9"/>
    <w:basedOn w:val="a0"/>
    <w:next w:val="a0"/>
    <w:link w:val="90"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4">
    <w:name w:val="table of figures"/>
    <w:basedOn w:val="a0"/>
    <w:next w:val="a0"/>
    <w:uiPriority w:val="99"/>
    <w:unhideWhenUsed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"/>
    <w:link w:val="4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caption"/>
    <w:basedOn w:val="a0"/>
    <w:next w:val="a0"/>
    <w:unhideWhenUsed/>
    <w:qFormat/>
    <w:rPr>
      <w:b/>
      <w:bCs/>
      <w:color w:val="4F81BD"/>
      <w:sz w:val="18"/>
      <w:szCs w:val="18"/>
    </w:rPr>
  </w:style>
  <w:style w:type="paragraph" w:customStyle="1" w:styleId="12">
    <w:name w:val="Название1"/>
    <w:basedOn w:val="a0"/>
    <w:next w:val="a0"/>
    <w:link w:val="a6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6">
    <w:name w:val="Название Знак"/>
    <w:link w:val="12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styleId="a7">
    <w:name w:val="Subtitle"/>
    <w:basedOn w:val="a0"/>
    <w:next w:val="a0"/>
    <w:link w:val="a8"/>
    <w:qFormat/>
    <w:pPr>
      <w:numPr>
        <w:ilvl w:val="1"/>
      </w:numPr>
      <w:ind w:firstLine="709"/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a8">
    <w:name w:val="Подзаголовок Знак"/>
    <w:link w:val="a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qFormat/>
    <w:rPr>
      <w:b/>
      <w:bCs/>
    </w:rPr>
  </w:style>
  <w:style w:type="character" w:styleId="aa">
    <w:name w:val="Emphasis"/>
    <w:qFormat/>
    <w:rPr>
      <w:i/>
      <w:iCs/>
    </w:rPr>
  </w:style>
  <w:style w:type="paragraph" w:styleId="ab">
    <w:name w:val="No Spacing"/>
    <w:link w:val="ac"/>
    <w:uiPriority w:val="1"/>
    <w:qFormat/>
    <w:rPr>
      <w:sz w:val="22"/>
      <w:szCs w:val="22"/>
      <w:lang w:val="en-US" w:eastAsia="en-US" w:bidi="en-US"/>
    </w:rPr>
  </w:style>
  <w:style w:type="character" w:customStyle="1" w:styleId="ac">
    <w:name w:val="Без интервала Знак"/>
    <w:link w:val="ab"/>
    <w:uiPriority w:val="1"/>
    <w:rPr>
      <w:sz w:val="22"/>
      <w:szCs w:val="22"/>
      <w:lang w:val="en-US" w:eastAsia="en-US" w:bidi="en-US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styleId="22">
    <w:name w:val="Quote"/>
    <w:basedOn w:val="a0"/>
    <w:next w:val="a0"/>
    <w:link w:val="23"/>
    <w:uiPriority w:val="29"/>
    <w:qFormat/>
    <w:rPr>
      <w:rFonts w:ascii="Calibri" w:eastAsia="Calibri" w:hAnsi="Calibri"/>
      <w:i/>
      <w:iCs/>
      <w:color w:val="000000"/>
      <w:sz w:val="20"/>
    </w:rPr>
  </w:style>
  <w:style w:type="character" w:customStyle="1" w:styleId="23">
    <w:name w:val="Цитата 2 Знак"/>
    <w:link w:val="22"/>
    <w:uiPriority w:val="29"/>
    <w:rPr>
      <w:i/>
      <w:iCs/>
      <w:color w:val="000000"/>
    </w:rPr>
  </w:style>
  <w:style w:type="paragraph" w:styleId="ae">
    <w:name w:val="Intense Quote"/>
    <w:basedOn w:val="a0"/>
    <w:next w:val="a0"/>
    <w:link w:val="af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</w:rPr>
  </w:style>
  <w:style w:type="character" w:customStyle="1" w:styleId="af">
    <w:name w:val="Выделенная цитата Знак"/>
    <w:link w:val="ae"/>
    <w:uiPriority w:val="30"/>
    <w:rPr>
      <w:b/>
      <w:bCs/>
      <w:i/>
      <w:iCs/>
      <w:color w:val="4F81BD"/>
    </w:rPr>
  </w:style>
  <w:style w:type="character" w:styleId="af0">
    <w:name w:val="Subtle Emphasis"/>
    <w:uiPriority w:val="19"/>
    <w:qFormat/>
    <w:rPr>
      <w:i/>
      <w:iCs/>
      <w:color w:val="808080"/>
    </w:rPr>
  </w:style>
  <w:style w:type="character" w:styleId="af1">
    <w:name w:val="Intense Emphasis"/>
    <w:uiPriority w:val="21"/>
    <w:qFormat/>
    <w:rPr>
      <w:b/>
      <w:bCs/>
      <w:i/>
      <w:iCs/>
      <w:color w:val="4F81BD"/>
    </w:rPr>
  </w:style>
  <w:style w:type="character" w:styleId="af2">
    <w:name w:val="Subtle Reference"/>
    <w:uiPriority w:val="31"/>
    <w:qFormat/>
    <w:rPr>
      <w:smallCaps/>
      <w:color w:val="C0504D"/>
      <w:u w:val="single"/>
    </w:rPr>
  </w:style>
  <w:style w:type="character" w:styleId="af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Pr>
      <w:b/>
      <w:bCs/>
      <w:smallCaps/>
      <w:spacing w:val="5"/>
    </w:rPr>
  </w:style>
  <w:style w:type="paragraph" w:styleId="af5">
    <w:name w:val="TOC Heading"/>
    <w:basedOn w:val="1"/>
    <w:next w:val="a0"/>
    <w:uiPriority w:val="39"/>
    <w:unhideWhenUsed/>
    <w:qFormat/>
    <w:pPr>
      <w:outlineLvl w:val="9"/>
    </w:pPr>
  </w:style>
  <w:style w:type="character" w:customStyle="1" w:styleId="211">
    <w:name w:val="Заголовок 2 Знак1"/>
    <w:rPr>
      <w:rFonts w:ascii="Arial" w:hAnsi="Arial"/>
      <w:b/>
      <w:i/>
      <w:sz w:val="24"/>
    </w:rPr>
  </w:style>
  <w:style w:type="paragraph" w:styleId="af6">
    <w:name w:val="header"/>
    <w:basedOn w:val="a0"/>
    <w:link w:val="af7"/>
    <w:uiPriority w:val="99"/>
    <w:pPr>
      <w:tabs>
        <w:tab w:val="center" w:pos="4153"/>
        <w:tab w:val="right" w:pos="8306"/>
      </w:tabs>
    </w:pPr>
  </w:style>
  <w:style w:type="character" w:customStyle="1" w:styleId="af7">
    <w:name w:val="Верхний колонтитул Знак"/>
    <w:link w:val="af6"/>
    <w:uiPriority w:val="99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af8">
    <w:name w:val="footer"/>
    <w:basedOn w:val="a0"/>
    <w:link w:val="af9"/>
    <w:uiPriority w:val="99"/>
    <w:pPr>
      <w:tabs>
        <w:tab w:val="center" w:pos="4153"/>
        <w:tab w:val="right" w:pos="8306"/>
      </w:tabs>
    </w:pPr>
  </w:style>
  <w:style w:type="character" w:customStyle="1" w:styleId="af9">
    <w:name w:val="Нижний колонтитул Знак"/>
    <w:link w:val="af8"/>
    <w:uiPriority w:val="99"/>
    <w:rPr>
      <w:rFonts w:ascii="Times New Roman" w:eastAsia="Times New Roman" w:hAnsi="Times New Roman" w:cs="Times New Roman"/>
      <w:sz w:val="24"/>
      <w:szCs w:val="20"/>
      <w:lang w:bidi="ar-SA"/>
    </w:rPr>
  </w:style>
  <w:style w:type="character" w:styleId="afa">
    <w:name w:val="page number"/>
    <w:basedOn w:val="a1"/>
  </w:style>
  <w:style w:type="paragraph" w:styleId="afb">
    <w:name w:val="Body Text Indent"/>
    <w:basedOn w:val="a0"/>
    <w:link w:val="afc"/>
    <w:pPr>
      <w:ind w:firstLine="567"/>
    </w:pPr>
    <w:rPr>
      <w:sz w:val="28"/>
    </w:rPr>
  </w:style>
  <w:style w:type="character" w:customStyle="1" w:styleId="afc">
    <w:name w:val="Основной текст с отступом Знак"/>
    <w:link w:val="a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d">
    <w:name w:val="Body Text"/>
    <w:basedOn w:val="a0"/>
    <w:link w:val="afe"/>
    <w:rPr>
      <w:sz w:val="28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24">
    <w:name w:val="Body Text 2"/>
    <w:basedOn w:val="a0"/>
    <w:link w:val="25"/>
    <w:pPr>
      <w:jc w:val="right"/>
    </w:pPr>
    <w:rPr>
      <w:sz w:val="28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32">
    <w:name w:val="Body Text 3"/>
    <w:basedOn w:val="a0"/>
    <w:link w:val="33"/>
    <w:pPr>
      <w:jc w:val="center"/>
    </w:pPr>
    <w:rPr>
      <w:color w:val="000000"/>
    </w:rPr>
  </w:style>
  <w:style w:type="character" w:customStyle="1" w:styleId="33">
    <w:name w:val="Основной текст 3 Знак"/>
    <w:link w:val="32"/>
    <w:rPr>
      <w:rFonts w:ascii="Times New Roman" w:eastAsia="Times New Roman" w:hAnsi="Times New Roman" w:cs="Times New Roman"/>
      <w:color w:val="000000"/>
      <w:sz w:val="24"/>
      <w:szCs w:val="20"/>
      <w:lang w:val="ru-RU" w:eastAsia="ru-RU" w:bidi="ar-SA"/>
    </w:rPr>
  </w:style>
  <w:style w:type="paragraph" w:styleId="a">
    <w:name w:val="Document Map"/>
    <w:basedOn w:val="a0"/>
    <w:link w:val="aff"/>
    <w:pPr>
      <w:numPr>
        <w:numId w:val="1"/>
      </w:numPr>
      <w:shd w:val="clear" w:color="auto" w:fill="000080"/>
      <w:tabs>
        <w:tab w:val="clear" w:pos="927"/>
      </w:tabs>
      <w:ind w:left="0" w:firstLine="0"/>
    </w:pPr>
    <w:rPr>
      <w:rFonts w:ascii="Tahoma" w:hAnsi="Tahoma"/>
      <w:sz w:val="20"/>
    </w:rPr>
  </w:style>
  <w:style w:type="character" w:customStyle="1" w:styleId="aff">
    <w:name w:val="Схема документа Знак"/>
    <w:link w:val="a"/>
    <w:rPr>
      <w:rFonts w:ascii="Tahoma" w:eastAsia="Times New Roman" w:hAnsi="Tahoma"/>
      <w:shd w:val="clear" w:color="auto" w:fill="000080"/>
    </w:rPr>
  </w:style>
  <w:style w:type="paragraph" w:styleId="34">
    <w:name w:val="Body Text Indent 3"/>
    <w:basedOn w:val="a0"/>
    <w:link w:val="35"/>
    <w:pPr>
      <w:spacing w:before="120"/>
      <w:ind w:firstLine="567"/>
    </w:pPr>
    <w:rPr>
      <w:b/>
      <w:sz w:val="28"/>
    </w:rPr>
  </w:style>
  <w:style w:type="character" w:customStyle="1" w:styleId="35">
    <w:name w:val="Основной текст с отступом 3 Знак"/>
    <w:link w:val="34"/>
    <w:rPr>
      <w:rFonts w:ascii="Times New Roman" w:eastAsia="Times New Roman" w:hAnsi="Times New Roman" w:cs="Times New Roman"/>
      <w:b/>
      <w:sz w:val="28"/>
      <w:szCs w:val="20"/>
      <w:lang w:val="ru-RU" w:eastAsia="ru-RU" w:bidi="ar-SA"/>
    </w:rPr>
  </w:style>
  <w:style w:type="paragraph" w:styleId="26">
    <w:name w:val="Body Text Indent 2"/>
    <w:basedOn w:val="a0"/>
    <w:link w:val="27"/>
    <w:pPr>
      <w:spacing w:line="360" w:lineRule="auto"/>
    </w:pPr>
    <w:rPr>
      <w:b/>
      <w:caps/>
      <w:sz w:val="28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 w:cs="Times New Roman"/>
      <w:b/>
      <w:caps/>
      <w:sz w:val="28"/>
      <w:szCs w:val="20"/>
      <w:lang w:val="ru-RU" w:eastAsia="ru-RU" w:bidi="ar-SA"/>
    </w:rPr>
  </w:style>
  <w:style w:type="paragraph" w:customStyle="1" w:styleId="13">
    <w:name w:val="Обычный1"/>
    <w:pPr>
      <w:widowControl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FR4">
    <w:name w:val="FR4"/>
    <w:pPr>
      <w:widowControl w:val="0"/>
      <w:spacing w:line="440" w:lineRule="auto"/>
      <w:ind w:left="160" w:firstLine="680"/>
    </w:pPr>
    <w:rPr>
      <w:rFonts w:ascii="Arial" w:eastAsia="Times New Roman" w:hAnsi="Arial"/>
      <w:sz w:val="22"/>
    </w:rPr>
  </w:style>
  <w:style w:type="paragraph" w:styleId="aff0">
    <w:name w:val="List Bullet"/>
    <w:basedOn w:val="a0"/>
    <w:pPr>
      <w:tabs>
        <w:tab w:val="num" w:pos="0"/>
        <w:tab w:val="num" w:pos="1560"/>
      </w:tabs>
      <w:spacing w:line="360" w:lineRule="auto"/>
      <w:ind w:firstLine="567"/>
    </w:pPr>
    <w:rPr>
      <w:color w:val="000000"/>
      <w:sz w:val="28"/>
      <w:szCs w:val="28"/>
    </w:rPr>
  </w:style>
  <w:style w:type="paragraph" w:styleId="aff1">
    <w:name w:val="Normal (Web)"/>
    <w:basedOn w:val="a0"/>
    <w:link w:val="aff2"/>
    <w:qFormat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2">
    <w:name w:val="Обычный (веб) Знак"/>
    <w:link w:val="aff1"/>
    <w:rPr>
      <w:rFonts w:ascii="Arial" w:eastAsia="Times New Roman" w:hAnsi="Arial" w:cs="Arial"/>
      <w:sz w:val="18"/>
      <w:szCs w:val="18"/>
      <w:lang w:val="ru-RU" w:eastAsia="ru-RU" w:bidi="ar-SA"/>
    </w:rPr>
  </w:style>
  <w:style w:type="paragraph" w:styleId="aff3">
    <w:name w:val="footnote text"/>
    <w:basedOn w:val="a0"/>
    <w:link w:val="aff4"/>
    <w:rPr>
      <w:rFonts w:ascii="TimesDL" w:hAnsi="TimesDL"/>
      <w:sz w:val="20"/>
    </w:rPr>
  </w:style>
  <w:style w:type="character" w:customStyle="1" w:styleId="aff4">
    <w:name w:val="Текст сноски Знак"/>
    <w:link w:val="aff3"/>
    <w:rPr>
      <w:rFonts w:ascii="TimesDL" w:eastAsia="Times New Roman" w:hAnsi="TimesDL" w:cs="Times New Roman"/>
      <w:sz w:val="20"/>
      <w:szCs w:val="20"/>
      <w:lang w:val="ru-RU" w:eastAsia="ru-RU" w:bidi="ar-SA"/>
    </w:rPr>
  </w:style>
  <w:style w:type="paragraph" w:styleId="aff5">
    <w:name w:val="List"/>
    <w:basedOn w:val="a0"/>
    <w:pPr>
      <w:ind w:left="283" w:hanging="283"/>
    </w:pPr>
  </w:style>
  <w:style w:type="paragraph" w:customStyle="1" w:styleId="14">
    <w:name w:val="Обычный +14"/>
    <w:basedOn w:val="a0"/>
  </w:style>
  <w:style w:type="paragraph" w:styleId="15">
    <w:name w:val="index 1"/>
    <w:basedOn w:val="a0"/>
    <w:next w:val="a0"/>
    <w:semiHidden/>
    <w:pPr>
      <w:ind w:left="240" w:hanging="240"/>
    </w:pPr>
  </w:style>
  <w:style w:type="paragraph" w:customStyle="1" w:styleId="book">
    <w:name w:val="book"/>
    <w:basedOn w:val="a0"/>
    <w:pPr>
      <w:ind w:firstLine="300"/>
    </w:pPr>
    <w:rPr>
      <w:szCs w:val="24"/>
    </w:rPr>
  </w:style>
  <w:style w:type="character" w:customStyle="1" w:styleId="aff6">
    <w:name w:val="Текст выноски Знак"/>
    <w:link w:val="aff7"/>
    <w:rPr>
      <w:rFonts w:ascii="Tahoma" w:hAnsi="Tahoma"/>
      <w:sz w:val="16"/>
      <w:szCs w:val="16"/>
      <w:lang w:bidi="ar-SA"/>
    </w:rPr>
  </w:style>
  <w:style w:type="paragraph" w:styleId="aff7">
    <w:name w:val="Balloon Text"/>
    <w:basedOn w:val="a0"/>
    <w:link w:val="aff6"/>
    <w:rPr>
      <w:rFonts w:ascii="Tahoma" w:eastAsia="Calibri" w:hAnsi="Tahoma"/>
      <w:sz w:val="16"/>
      <w:szCs w:val="16"/>
    </w:rPr>
  </w:style>
  <w:style w:type="character" w:customStyle="1" w:styleId="16">
    <w:name w:val="Текст выноски Знак1"/>
    <w:semiHidden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17">
    <w:name w:val="toc 1"/>
    <w:basedOn w:val="a0"/>
    <w:next w:val="a0"/>
    <w:link w:val="18"/>
    <w:qFormat/>
    <w:pPr>
      <w:spacing w:line="360" w:lineRule="auto"/>
    </w:pPr>
    <w:rPr>
      <w:sz w:val="28"/>
      <w:szCs w:val="28"/>
    </w:rPr>
  </w:style>
  <w:style w:type="character" w:styleId="aff8">
    <w:name w:val="Hyperlink"/>
    <w:uiPriority w:val="99"/>
    <w:rPr>
      <w:color w:val="0000FF"/>
      <w:u w:val="single"/>
    </w:rPr>
  </w:style>
  <w:style w:type="character" w:customStyle="1" w:styleId="aff9">
    <w:name w:val="Знак Знак"/>
    <w:rPr>
      <w:sz w:val="28"/>
      <w:lang w:val="ru-RU" w:eastAsia="ru-RU" w:bidi="ar-SA"/>
    </w:rPr>
  </w:style>
  <w:style w:type="paragraph" w:customStyle="1" w:styleId="affa">
    <w:name w:val="Знак"/>
    <w:basedOn w:val="a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b">
    <w:name w:val="???????"/>
    <w:rPr>
      <w:rFonts w:ascii="Times New Roman" w:eastAsia="Arial" w:hAnsi="Times New Roman"/>
      <w:lang w:eastAsia="ar-SA"/>
    </w:rPr>
  </w:style>
  <w:style w:type="character" w:customStyle="1" w:styleId="blk">
    <w:name w:val="blk"/>
    <w:basedOn w:val="a1"/>
  </w:style>
  <w:style w:type="character" w:customStyle="1" w:styleId="nobr">
    <w:name w:val="nobr"/>
    <w:basedOn w:val="a1"/>
  </w:style>
  <w:style w:type="character" w:customStyle="1" w:styleId="apple-converted-space">
    <w:name w:val="apple-converted-space"/>
    <w:basedOn w:val="a1"/>
  </w:style>
  <w:style w:type="paragraph" w:customStyle="1" w:styleId="311">
    <w:name w:val="Основной текст с отступом 31"/>
    <w:basedOn w:val="a0"/>
    <w:pPr>
      <w:widowControl w:val="0"/>
      <w:ind w:firstLine="851"/>
    </w:pPr>
    <w:rPr>
      <w:sz w:val="28"/>
      <w:lang w:eastAsia="en-US"/>
    </w:rPr>
  </w:style>
  <w:style w:type="paragraph" w:customStyle="1" w:styleId="ConsPlusTitle">
    <w:name w:val="ConsPlusTitle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9">
    <w:name w:val="Без интервала1"/>
    <w:link w:val="NoSpacingChar"/>
    <w:rPr>
      <w:rFonts w:eastAsia="Times New Roman"/>
      <w:sz w:val="22"/>
      <w:szCs w:val="22"/>
      <w:lang w:eastAsia="en-US"/>
    </w:rPr>
  </w:style>
  <w:style w:type="character" w:customStyle="1" w:styleId="100">
    <w:name w:val="Основной текст + 10"/>
    <w:rPr>
      <w:rFonts w:ascii="Times New Roman" w:hAnsi="Times New Roman" w:cs="Times New Roman"/>
      <w:spacing w:val="0"/>
      <w:sz w:val="21"/>
      <w:szCs w:val="21"/>
    </w:rPr>
  </w:style>
  <w:style w:type="paragraph" w:customStyle="1" w:styleId="rvps3">
    <w:name w:val="rvps3"/>
    <w:basedOn w:val="a0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rvts7">
    <w:name w:val="rvts7"/>
    <w:basedOn w:val="a1"/>
  </w:style>
  <w:style w:type="paragraph" w:customStyle="1" w:styleId="1a">
    <w:name w:val="Абзац списка1"/>
    <w:basedOn w:val="a0"/>
    <w:link w:val="ListParagraphChar"/>
    <w:pPr>
      <w:ind w:left="720"/>
      <w:contextualSpacing/>
    </w:pPr>
    <w:rPr>
      <w:rFonts w:eastAsia="Calibri"/>
      <w:szCs w:val="24"/>
    </w:rPr>
  </w:style>
  <w:style w:type="character" w:customStyle="1" w:styleId="111">
    <w:name w:val="Знак11 Знак Знак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1b">
    <w:name w:val="Стиль1"/>
    <w:basedOn w:val="a0"/>
    <w:link w:val="1c"/>
    <w:qFormat/>
    <w:pPr>
      <w:spacing w:after="120"/>
    </w:pPr>
    <w:rPr>
      <w:sz w:val="28"/>
    </w:rPr>
  </w:style>
  <w:style w:type="character" w:customStyle="1" w:styleId="1c">
    <w:name w:val="Стиль1 Знак"/>
    <w:link w:val="1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customStyle="1" w:styleId="w">
    <w:name w:val="w"/>
    <w:basedOn w:val="a1"/>
  </w:style>
  <w:style w:type="character" w:customStyle="1" w:styleId="selectionindex">
    <w:name w:val="selection_index"/>
    <w:basedOn w:val="a1"/>
  </w:style>
  <w:style w:type="character" w:styleId="affc">
    <w:name w:val="FollowedHyperlink"/>
    <w:uiPriority w:val="99"/>
    <w:unhideWhenUsed/>
    <w:rPr>
      <w:color w:val="800080"/>
      <w:u w:val="single"/>
    </w:rPr>
  </w:style>
  <w:style w:type="paragraph" w:customStyle="1" w:styleId="xl87">
    <w:name w:val="xl87"/>
    <w:basedOn w:val="a0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CCCCFF"/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pPr>
      <w:widowControl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rPr>
      <w:rFonts w:ascii="Times New Roman" w:eastAsia="Times New Roman" w:hAnsi="Times New Roman"/>
      <w:sz w:val="24"/>
      <w:lang w:val="ru-RU" w:eastAsia="ru-RU" w:bidi="ar-SA"/>
    </w:rPr>
  </w:style>
  <w:style w:type="paragraph" w:customStyle="1" w:styleId="s1">
    <w:name w:val="s_1"/>
    <w:basedOn w:val="a0"/>
    <w:uiPriority w:val="99"/>
    <w:pPr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1"/>
  </w:style>
  <w:style w:type="character" w:styleId="affd">
    <w:name w:val="line number"/>
    <w:basedOn w:val="a1"/>
    <w:semiHidden/>
    <w:unhideWhenUsed/>
  </w:style>
  <w:style w:type="paragraph" w:customStyle="1" w:styleId="TableParagraph">
    <w:name w:val="Table Paragraph"/>
    <w:basedOn w:val="a0"/>
    <w:qFormat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styleId="affe">
    <w:name w:val="Table Grid"/>
    <w:basedOn w:val="a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8">
    <w:name w:val="Обычный2"/>
    <w:pPr>
      <w:widowControl w:val="0"/>
      <w:spacing w:before="100" w:after="100"/>
    </w:pPr>
    <w:rPr>
      <w:rFonts w:ascii="Times New Roman" w:eastAsia="Times New Roman" w:hAnsi="Times New Roman"/>
      <w:sz w:val="24"/>
    </w:rPr>
  </w:style>
  <w:style w:type="paragraph" w:styleId="29">
    <w:name w:val="toc 2"/>
    <w:basedOn w:val="a0"/>
    <w:next w:val="a0"/>
    <w:qFormat/>
    <w:pPr>
      <w:ind w:left="240"/>
    </w:pPr>
  </w:style>
  <w:style w:type="paragraph" w:styleId="36">
    <w:name w:val="toc 3"/>
    <w:basedOn w:val="a0"/>
    <w:next w:val="a0"/>
    <w:qFormat/>
    <w:pPr>
      <w:ind w:left="480"/>
    </w:pPr>
  </w:style>
  <w:style w:type="paragraph" w:customStyle="1" w:styleId="37">
    <w:name w:val="Знак3"/>
    <w:basedOn w:val="a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a">
    <w:name w:val="Без интервала2"/>
    <w:rPr>
      <w:rFonts w:eastAsia="Times New Roman"/>
      <w:sz w:val="22"/>
      <w:szCs w:val="22"/>
      <w:lang w:eastAsia="en-US"/>
    </w:rPr>
  </w:style>
  <w:style w:type="paragraph" w:customStyle="1" w:styleId="2b">
    <w:name w:val="Абзац списка2"/>
    <w:basedOn w:val="a0"/>
    <w:pPr>
      <w:ind w:left="720"/>
      <w:contextualSpacing/>
    </w:pPr>
    <w:rPr>
      <w:rFonts w:eastAsia="Calibri"/>
      <w:szCs w:val="24"/>
    </w:rPr>
  </w:style>
  <w:style w:type="character" w:customStyle="1" w:styleId="1110">
    <w:name w:val="Знак11 Знак Знак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</w:rPr>
  </w:style>
  <w:style w:type="paragraph" w:customStyle="1" w:styleId="xl63">
    <w:name w:val="xl63"/>
    <w:basedOn w:val="a0"/>
    <w:pPr>
      <w:spacing w:before="100" w:beforeAutospacing="1" w:after="100" w:afterAutospacing="1"/>
    </w:pPr>
    <w:rPr>
      <w:szCs w:val="24"/>
    </w:rPr>
  </w:style>
  <w:style w:type="paragraph" w:customStyle="1" w:styleId="xl64">
    <w:name w:val="xl6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67">
    <w:name w:val="xl6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68">
    <w:name w:val="xl6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69">
    <w:name w:val="xl6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72">
    <w:name w:val="xl7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77">
    <w:name w:val="xl7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styleId="HTML">
    <w:name w:val="HTML Preformatted"/>
    <w:basedOn w:val="a0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DefaultStyle">
    <w:name w:val="Default Style"/>
    <w:pPr>
      <w:spacing w:line="256" w:lineRule="auto"/>
      <w:ind w:left="1418" w:hanging="567"/>
    </w:pPr>
    <w:rPr>
      <w:rFonts w:eastAsia="DejaVu Sans" w:cs="Calibri"/>
      <w:lang w:eastAsia="en-US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FF00"/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a0"/>
    <w:pPr>
      <w:pBdr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FF00"/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szCs w:val="24"/>
    </w:r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FF00"/>
      <w:spacing w:before="100" w:beforeAutospacing="1" w:after="100" w:afterAutospacing="1"/>
      <w:jc w:val="center"/>
    </w:pPr>
    <w:rPr>
      <w:szCs w:val="24"/>
    </w:rPr>
  </w:style>
  <w:style w:type="paragraph" w:customStyle="1" w:styleId="xl27">
    <w:name w:val="xl27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Tahoma" w:hAnsi="Tahoma" w:cs="Tahoma"/>
      <w:b/>
      <w:bCs/>
      <w:color w:val="333333"/>
      <w:sz w:val="18"/>
      <w:szCs w:val="18"/>
    </w:rPr>
  </w:style>
  <w:style w:type="character" w:customStyle="1" w:styleId="mw-headline">
    <w:name w:val="mw-headline"/>
    <w:basedOn w:val="a1"/>
  </w:style>
  <w:style w:type="character" w:customStyle="1" w:styleId="mw-editsection">
    <w:name w:val="mw-editsection"/>
    <w:basedOn w:val="a1"/>
  </w:style>
  <w:style w:type="character" w:customStyle="1" w:styleId="mw-editsection-bracket">
    <w:name w:val="mw-editsection-bracket"/>
    <w:basedOn w:val="a1"/>
  </w:style>
  <w:style w:type="character" w:customStyle="1" w:styleId="mw-editsection-divider">
    <w:name w:val="mw-editsection-divider"/>
    <w:basedOn w:val="a1"/>
  </w:style>
  <w:style w:type="character" w:customStyle="1" w:styleId="nowrap">
    <w:name w:val="nowrap"/>
    <w:basedOn w:val="a1"/>
  </w:style>
  <w:style w:type="character" w:customStyle="1" w:styleId="eng-name">
    <w:name w:val="eng-name"/>
  </w:style>
  <w:style w:type="character" w:customStyle="1" w:styleId="original-name">
    <w:name w:val="original-name"/>
  </w:style>
  <w:style w:type="paragraph" w:customStyle="1" w:styleId="afff">
    <w:name w:val="Штамп"/>
    <w:basedOn w:val="a0"/>
    <w:pPr>
      <w:jc w:val="center"/>
    </w:pPr>
    <w:rPr>
      <w:rFonts w:ascii="ГОСТ тип А" w:hAnsi="ГОСТ тип А"/>
      <w:i/>
      <w:sz w:val="18"/>
    </w:rPr>
  </w:style>
  <w:style w:type="character" w:customStyle="1" w:styleId="18">
    <w:name w:val="Оглавление 1 Знак"/>
    <w:link w:val="17"/>
    <w:rPr>
      <w:rFonts w:ascii="Times New Roman" w:eastAsia="Times New Roman" w:hAnsi="Times New Roman"/>
      <w:sz w:val="28"/>
      <w:szCs w:val="28"/>
    </w:rPr>
  </w:style>
  <w:style w:type="paragraph" w:customStyle="1" w:styleId="afff0">
    <w:name w:val="Шрифт штампа центр"/>
    <w:basedOn w:val="a0"/>
    <w:link w:val="afff1"/>
    <w:pPr>
      <w:ind w:left="-119" w:right="-124"/>
      <w:jc w:val="center"/>
    </w:pPr>
    <w:rPr>
      <w:sz w:val="20"/>
    </w:rPr>
  </w:style>
  <w:style w:type="character" w:customStyle="1" w:styleId="afff1">
    <w:name w:val="Шрифт штампа центр Знак"/>
    <w:link w:val="afff0"/>
    <w:rPr>
      <w:rFonts w:ascii="Times New Roman" w:eastAsia="Times New Roman" w:hAnsi="Times New Roman"/>
    </w:rPr>
  </w:style>
  <w:style w:type="paragraph" w:customStyle="1" w:styleId="120">
    <w:name w:val="Шрифт штапа 12"/>
    <w:basedOn w:val="afff0"/>
    <w:link w:val="121"/>
    <w:rPr>
      <w:sz w:val="24"/>
      <w:szCs w:val="24"/>
    </w:rPr>
  </w:style>
  <w:style w:type="character" w:customStyle="1" w:styleId="121">
    <w:name w:val="Шрифт штапа 12 Знак"/>
    <w:link w:val="120"/>
    <w:rPr>
      <w:rFonts w:ascii="Times New Roman" w:eastAsia="Times New Roman" w:hAnsi="Times New Roman"/>
      <w:sz w:val="24"/>
      <w:szCs w:val="24"/>
    </w:rPr>
  </w:style>
  <w:style w:type="paragraph" w:customStyle="1" w:styleId="L">
    <w:name w:val="Шрифт штампа L"/>
    <w:basedOn w:val="afff0"/>
    <w:link w:val="L0"/>
    <w:pPr>
      <w:ind w:left="0"/>
      <w:jc w:val="left"/>
    </w:pPr>
  </w:style>
  <w:style w:type="character" w:customStyle="1" w:styleId="L0">
    <w:name w:val="Шрифт штампа L Знак"/>
    <w:link w:val="L"/>
    <w:rPr>
      <w:rFonts w:ascii="Times New Roman" w:eastAsia="Times New Roman" w:hAnsi="Times New Roman"/>
    </w:rPr>
  </w:style>
  <w:style w:type="numbering" w:customStyle="1" w:styleId="1d">
    <w:name w:val="Нет списка1"/>
    <w:next w:val="a3"/>
    <w:uiPriority w:val="99"/>
    <w:semiHidden/>
    <w:unhideWhenUsed/>
  </w:style>
  <w:style w:type="character" w:customStyle="1" w:styleId="afff2">
    <w:name w:val="Цветовое выделение"/>
    <w:rPr>
      <w:b/>
      <w:bCs/>
      <w:color w:val="26282F"/>
      <w:sz w:val="26"/>
      <w:szCs w:val="26"/>
    </w:rPr>
  </w:style>
  <w:style w:type="character" w:customStyle="1" w:styleId="2c">
    <w:name w:val="Обычный (веб) Знак2"/>
    <w:rPr>
      <w:sz w:val="24"/>
      <w:szCs w:val="24"/>
    </w:rPr>
  </w:style>
  <w:style w:type="character" w:customStyle="1" w:styleId="112">
    <w:name w:val="Заголовок 1 Знак1"/>
    <w:rPr>
      <w:rFonts w:ascii="Times New Roman" w:eastAsia="Times New Roman" w:hAnsi="Times New Roman" w:cs="Times New Roman"/>
      <w:b/>
      <w:caps/>
      <w:sz w:val="24"/>
      <w:szCs w:val="24"/>
      <w:lang w:val="uk-UA" w:eastAsia="ru-RU"/>
    </w:rPr>
  </w:style>
  <w:style w:type="paragraph" w:customStyle="1" w:styleId="afff3">
    <w:name w:val="Знак Знак Знак Знак Знак Знак Знак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f4">
    <w:name w:val="Чертежный"/>
    <w:rPr>
      <w:rFonts w:ascii="ISOCPEUR" w:eastAsia="Times New Roman" w:hAnsi="ISOCPEUR"/>
      <w:i/>
      <w:sz w:val="28"/>
      <w:lang w:val="uk-UA"/>
    </w:rPr>
  </w:style>
  <w:style w:type="paragraph" w:customStyle="1" w:styleId="afff5">
    <w:name w:val="Переменные"/>
    <w:basedOn w:val="afd"/>
    <w:pPr>
      <w:tabs>
        <w:tab w:val="left" w:pos="482"/>
      </w:tabs>
      <w:spacing w:line="336" w:lineRule="auto"/>
      <w:ind w:left="482" w:hanging="482"/>
    </w:pPr>
    <w:rPr>
      <w:sz w:val="24"/>
      <w:szCs w:val="24"/>
    </w:rPr>
  </w:style>
  <w:style w:type="paragraph" w:customStyle="1" w:styleId="afff6">
    <w:name w:val="Формула"/>
    <w:basedOn w:val="afd"/>
    <w:pPr>
      <w:tabs>
        <w:tab w:val="center" w:pos="4536"/>
        <w:tab w:val="right" w:pos="9356"/>
      </w:tabs>
      <w:spacing w:line="336" w:lineRule="auto"/>
    </w:pPr>
    <w:rPr>
      <w:sz w:val="24"/>
      <w:szCs w:val="24"/>
    </w:rPr>
  </w:style>
  <w:style w:type="paragraph" w:customStyle="1" w:styleId="afff7">
    <w:name w:val="Листинг программы"/>
    <w:rPr>
      <w:rFonts w:ascii="Times New Roman" w:eastAsia="Times New Roman" w:hAnsi="Times New Roman"/>
    </w:rPr>
  </w:style>
  <w:style w:type="paragraph" w:customStyle="1" w:styleId="-">
    <w:name w:val="А-Текст_ПЗ"/>
    <w:basedOn w:val="a0"/>
    <w:rPr>
      <w:sz w:val="28"/>
    </w:rPr>
  </w:style>
  <w:style w:type="character" w:customStyle="1" w:styleId="1e">
    <w:name w:val="Схема документа Знак1"/>
    <w:rPr>
      <w:rFonts w:ascii="Segoe UI" w:hAnsi="Segoe UI" w:cs="Segoe UI"/>
      <w:sz w:val="16"/>
      <w:szCs w:val="16"/>
    </w:rPr>
  </w:style>
  <w:style w:type="paragraph" w:styleId="afff8">
    <w:name w:val="Block Text"/>
    <w:basedOn w:val="a0"/>
    <w:pPr>
      <w:ind w:left="2694" w:right="-483" w:hanging="1974"/>
    </w:pPr>
    <w:rPr>
      <w:sz w:val="28"/>
    </w:rPr>
  </w:style>
  <w:style w:type="character" w:customStyle="1" w:styleId="1f">
    <w:name w:val="Знак Знак1"/>
    <w:rPr>
      <w:b/>
      <w:caps/>
      <w:sz w:val="24"/>
      <w:szCs w:val="24"/>
      <w:lang w:val="uk-UA" w:eastAsia="ru-RU" w:bidi="ar-SA"/>
    </w:rPr>
  </w:style>
  <w:style w:type="paragraph" w:customStyle="1" w:styleId="43">
    <w:name w:val="заголовок 4"/>
    <w:basedOn w:val="3"/>
    <w:link w:val="44"/>
    <w:pPr>
      <w:keepLines w:val="0"/>
      <w:spacing w:before="240" w:after="60"/>
      <w:jc w:val="center"/>
    </w:pPr>
    <w:rPr>
      <w:rFonts w:ascii="Arial" w:hAnsi="Arial"/>
      <w:color w:val="auto"/>
      <w:sz w:val="26"/>
      <w:szCs w:val="26"/>
    </w:rPr>
  </w:style>
  <w:style w:type="character" w:customStyle="1" w:styleId="44">
    <w:name w:val="заголовок 4 Знак"/>
    <w:link w:val="43"/>
    <w:rPr>
      <w:rFonts w:ascii="Arial" w:eastAsia="Times New Roman" w:hAnsi="Arial"/>
      <w:b/>
      <w:bCs/>
      <w:sz w:val="26"/>
      <w:szCs w:val="26"/>
    </w:rPr>
  </w:style>
  <w:style w:type="character" w:customStyle="1" w:styleId="afff9">
    <w:name w:val="Текст примечания Знак"/>
    <w:link w:val="afffa"/>
    <w:rPr>
      <w:rFonts w:ascii="Journal" w:hAnsi="Journal"/>
      <w:sz w:val="24"/>
      <w:szCs w:val="24"/>
    </w:rPr>
  </w:style>
  <w:style w:type="paragraph" w:styleId="afffa">
    <w:name w:val="annotation text"/>
    <w:basedOn w:val="a0"/>
    <w:link w:val="afff9"/>
    <w:rPr>
      <w:rFonts w:ascii="Journal" w:eastAsia="Calibri" w:hAnsi="Journal"/>
      <w:szCs w:val="24"/>
    </w:rPr>
  </w:style>
  <w:style w:type="character" w:customStyle="1" w:styleId="1f0">
    <w:name w:val="Текст примечания Знак1"/>
    <w:rPr>
      <w:rFonts w:ascii="Times New Roman" w:eastAsia="Times New Roman" w:hAnsi="Times New Roman"/>
    </w:rPr>
  </w:style>
  <w:style w:type="paragraph" w:customStyle="1" w:styleId="predc">
    <w:name w:val="predc"/>
    <w:basedOn w:val="a0"/>
    <w:pPr>
      <w:spacing w:before="100" w:beforeAutospacing="1" w:after="100" w:afterAutospacing="1"/>
    </w:pPr>
    <w:rPr>
      <w:szCs w:val="24"/>
    </w:rPr>
  </w:style>
  <w:style w:type="character" w:customStyle="1" w:styleId="m1">
    <w:name w:val="m1"/>
    <w:rPr>
      <w:i/>
      <w:iCs/>
      <w:sz w:val="24"/>
      <w:szCs w:val="24"/>
    </w:rPr>
  </w:style>
  <w:style w:type="character" w:customStyle="1" w:styleId="title11">
    <w:name w:val="title11"/>
    <w:rPr>
      <w:rFonts w:ascii="Verdana" w:hAnsi="Verdana" w:hint="default"/>
      <w:b/>
      <w:bCs/>
      <w:i w:val="0"/>
      <w:iCs w:val="0"/>
      <w:color w:val="006699"/>
      <w:spacing w:val="0"/>
      <w:sz w:val="21"/>
      <w:szCs w:val="21"/>
    </w:rPr>
  </w:style>
  <w:style w:type="paragraph" w:customStyle="1" w:styleId="xl24">
    <w:name w:val="xl24"/>
    <w:basedOn w:val="a0"/>
    <w:pPr>
      <w:shd w:val="clear" w:color="auto" w:fill="FFFFFF"/>
      <w:spacing w:before="100" w:beforeAutospacing="1" w:after="100" w:afterAutospacing="1"/>
    </w:pPr>
    <w:rPr>
      <w:b/>
      <w:bCs/>
      <w:color w:val="003300"/>
      <w:sz w:val="28"/>
      <w:szCs w:val="28"/>
    </w:rPr>
  </w:style>
  <w:style w:type="character" w:customStyle="1" w:styleId="45">
    <w:name w:val="Знак Знак4"/>
    <w:rPr>
      <w:i/>
      <w:iCs/>
      <w:sz w:val="28"/>
      <w:szCs w:val="24"/>
      <w:lang w:val="ru-RU" w:eastAsia="ru-RU" w:bidi="ar-SA"/>
    </w:rPr>
  </w:style>
  <w:style w:type="paragraph" w:customStyle="1" w:styleId="2d">
    <w:name w:val="Стиль2"/>
    <w:basedOn w:val="a0"/>
    <w:link w:val="2e"/>
    <w:qFormat/>
    <w:pPr>
      <w:spacing w:line="360" w:lineRule="auto"/>
      <w:jc w:val="center"/>
    </w:pPr>
    <w:rPr>
      <w:rFonts w:ascii="Arial" w:hAnsi="Arial"/>
      <w:smallCaps/>
      <w:color w:val="000000"/>
      <w:szCs w:val="26"/>
    </w:rPr>
  </w:style>
  <w:style w:type="paragraph" w:customStyle="1" w:styleId="xl22">
    <w:name w:val="xl22"/>
    <w:basedOn w:val="a0"/>
    <w:pPr>
      <w:pBdr>
        <w:bottom w:val="single" w:sz="8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23">
    <w:name w:val="xl23"/>
    <w:basedOn w:val="a0"/>
    <w:pPr>
      <w:shd w:val="clear" w:color="auto" w:fill="FFFFFF"/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Tahoma" w:hAnsi="Tahoma" w:cs="Tahoma"/>
      <w:b/>
      <w:bCs/>
      <w:color w:val="333333"/>
      <w:sz w:val="18"/>
      <w:szCs w:val="18"/>
    </w:rPr>
  </w:style>
  <w:style w:type="paragraph" w:customStyle="1" w:styleId="xl26">
    <w:name w:val="xl2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rFonts w:ascii="Tahoma" w:hAnsi="Tahoma" w:cs="Tahoma"/>
      <w:color w:val="333333"/>
      <w:sz w:val="18"/>
      <w:szCs w:val="18"/>
    </w:rPr>
  </w:style>
  <w:style w:type="paragraph" w:customStyle="1" w:styleId="xl28">
    <w:name w:val="xl28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Tahoma" w:hAnsi="Tahoma" w:cs="Tahoma"/>
      <w:b/>
      <w:bCs/>
      <w:color w:val="333333"/>
      <w:sz w:val="18"/>
      <w:szCs w:val="18"/>
    </w:rPr>
  </w:style>
  <w:style w:type="paragraph" w:customStyle="1" w:styleId="xl29">
    <w:name w:val="xl29"/>
    <w:basedOn w:val="a0"/>
    <w:pPr>
      <w:spacing w:before="100" w:beforeAutospacing="1" w:after="100" w:afterAutospacing="1"/>
      <w:jc w:val="right"/>
    </w:pPr>
    <w:rPr>
      <w:b/>
      <w:bCs/>
      <w:color w:val="003300"/>
      <w:szCs w:val="24"/>
    </w:rPr>
  </w:style>
  <w:style w:type="paragraph" w:customStyle="1" w:styleId="xl30">
    <w:name w:val="xl30"/>
    <w:basedOn w:val="a0"/>
    <w:pPr>
      <w:spacing w:before="100" w:beforeAutospacing="1" w:after="100" w:afterAutospacing="1"/>
      <w:jc w:val="right"/>
    </w:pPr>
    <w:rPr>
      <w:b/>
      <w:bCs/>
      <w:color w:val="003300"/>
      <w:szCs w:val="24"/>
    </w:rPr>
  </w:style>
  <w:style w:type="paragraph" w:customStyle="1" w:styleId="xl31">
    <w:name w:val="xl31"/>
    <w:basedOn w:val="a0"/>
    <w:pPr>
      <w:pBdr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3300"/>
      <w:szCs w:val="24"/>
    </w:rPr>
  </w:style>
  <w:style w:type="paragraph" w:customStyle="1" w:styleId="xl32">
    <w:name w:val="xl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339966"/>
      <w:spacing w:before="100" w:beforeAutospacing="1" w:after="100" w:afterAutospacing="1"/>
      <w:jc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xl33">
    <w:name w:val="xl33"/>
    <w:basedOn w:val="a0"/>
    <w:pPr>
      <w:pBdr>
        <w:top w:val="single" w:sz="4" w:space="0" w:color="000000"/>
        <w:bottom w:val="single" w:sz="4" w:space="0" w:color="000000"/>
      </w:pBdr>
      <w:shd w:val="clear" w:color="auto" w:fill="339966"/>
      <w:spacing w:before="100" w:beforeAutospacing="1" w:after="100" w:afterAutospacing="1"/>
      <w:jc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xl34">
    <w:name w:val="xl34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339966"/>
      <w:spacing w:before="100" w:beforeAutospacing="1" w:after="100" w:afterAutospacing="1"/>
      <w:jc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xl35">
    <w:name w:val="xl35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36">
    <w:name w:val="xl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9966"/>
      <w:spacing w:before="100" w:beforeAutospacing="1" w:after="100" w:afterAutospacing="1"/>
      <w:jc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textb">
    <w:name w:val="textb"/>
    <w:basedOn w:val="a0"/>
    <w:rPr>
      <w:rFonts w:ascii="Arial" w:hAnsi="Arial" w:cs="Arial"/>
      <w:b/>
      <w:bCs/>
      <w:sz w:val="22"/>
      <w:szCs w:val="22"/>
    </w:rPr>
  </w:style>
  <w:style w:type="character" w:customStyle="1" w:styleId="61">
    <w:name w:val="Знак Знак6"/>
    <w:rPr>
      <w:i/>
      <w:iCs/>
      <w:sz w:val="28"/>
      <w:szCs w:val="24"/>
      <w:lang w:val="ru-RU" w:eastAsia="ru-RU" w:bidi="ar-SA"/>
    </w:rPr>
  </w:style>
  <w:style w:type="character" w:customStyle="1" w:styleId="52">
    <w:name w:val="Знак Знак5"/>
    <w:rPr>
      <w:rFonts w:cs="Arial"/>
      <w:b/>
      <w:bCs/>
      <w:color w:val="000000"/>
      <w:sz w:val="24"/>
      <w:szCs w:val="26"/>
      <w:lang w:val="ru-RU" w:eastAsia="ru-RU" w:bidi="ar-SA"/>
    </w:rPr>
  </w:style>
  <w:style w:type="paragraph" w:styleId="46">
    <w:name w:val="toc 4"/>
    <w:basedOn w:val="a0"/>
    <w:next w:val="a0"/>
    <w:unhideWhenUsed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3">
    <w:name w:val="toc 5"/>
    <w:basedOn w:val="a0"/>
    <w:next w:val="a0"/>
    <w:unhideWhenUsed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0"/>
    <w:next w:val="a0"/>
    <w:unhideWhenUsed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unhideWhenUsed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unhideWhenUsed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unhideWhenUsed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80">
    <w:name w:val="Обычный + 18 пт"/>
    <w:basedOn w:val="a0"/>
    <w:pPr>
      <w:tabs>
        <w:tab w:val="left" w:pos="10206"/>
      </w:tabs>
      <w:spacing w:line="312" w:lineRule="auto"/>
      <w:ind w:left="142" w:right="284"/>
      <w:jc w:val="center"/>
    </w:pPr>
    <w:rPr>
      <w:b/>
      <w:bCs/>
      <w:sz w:val="36"/>
      <w:szCs w:val="28"/>
    </w:rPr>
  </w:style>
  <w:style w:type="paragraph" w:customStyle="1" w:styleId="212">
    <w:name w:val="Основной текст 21"/>
    <w:basedOn w:val="a0"/>
  </w:style>
  <w:style w:type="paragraph" w:customStyle="1" w:styleId="afffb">
    <w:name w:val="Очистить"/>
    <w:basedOn w:val="1"/>
    <w:link w:val="afffc"/>
    <w:pPr>
      <w:keepNext w:val="0"/>
      <w:keepLines w:val="0"/>
      <w:spacing w:before="0" w:line="336" w:lineRule="auto"/>
    </w:pPr>
    <w:rPr>
      <w:rFonts w:ascii="Times New Roman" w:hAnsi="Times New Roman"/>
      <w:b w:val="0"/>
      <w:caps/>
      <w:color w:val="auto"/>
      <w:sz w:val="24"/>
      <w:szCs w:val="24"/>
    </w:rPr>
  </w:style>
  <w:style w:type="character" w:customStyle="1" w:styleId="afffc">
    <w:name w:val="Очистить Знак"/>
    <w:link w:val="afffb"/>
    <w:rPr>
      <w:rFonts w:ascii="Times New Roman" w:eastAsia="Times New Roman" w:hAnsi="Times New Roman"/>
      <w:bCs/>
      <w:caps/>
      <w:sz w:val="24"/>
      <w:szCs w:val="24"/>
    </w:rPr>
  </w:style>
  <w:style w:type="paragraph" w:customStyle="1" w:styleId="afffd">
    <w:name w:val="текст ОПЗ"/>
    <w:basedOn w:val="a0"/>
    <w:pPr>
      <w:widowControl w:val="0"/>
      <w:spacing w:line="360" w:lineRule="auto"/>
      <w:ind w:firstLine="850"/>
    </w:pPr>
    <w:rPr>
      <w:rFonts w:eastAsia="Arial Unicode MS"/>
      <w:sz w:val="28"/>
      <w:szCs w:val="28"/>
      <w:lang w:eastAsia="ar-SA"/>
    </w:rPr>
  </w:style>
  <w:style w:type="paragraph" w:customStyle="1" w:styleId="afffe">
    <w:name w:val="Заголовок списка"/>
    <w:basedOn w:val="a0"/>
    <w:next w:val="a0"/>
    <w:rPr>
      <w:szCs w:val="24"/>
      <w:lang w:eastAsia="ar-SA"/>
    </w:rPr>
  </w:style>
  <w:style w:type="character" w:customStyle="1" w:styleId="affff">
    <w:name w:val="Текст Знак"/>
    <w:link w:val="affff0"/>
    <w:rPr>
      <w:lang w:val="uk-UA"/>
    </w:rPr>
  </w:style>
  <w:style w:type="paragraph" w:styleId="affff0">
    <w:name w:val="Plain Text"/>
    <w:basedOn w:val="a0"/>
    <w:link w:val="affff"/>
    <w:rPr>
      <w:rFonts w:ascii="Calibri" w:eastAsia="Calibri" w:hAnsi="Calibri"/>
      <w:sz w:val="20"/>
      <w:lang w:val="uk-UA"/>
    </w:rPr>
  </w:style>
  <w:style w:type="character" w:customStyle="1" w:styleId="1f1">
    <w:name w:val="Текст Знак1"/>
    <w:rPr>
      <w:rFonts w:ascii="Courier New" w:eastAsia="Times New Roman" w:hAnsi="Courier New" w:cs="Courier New"/>
    </w:rPr>
  </w:style>
  <w:style w:type="paragraph" w:customStyle="1" w:styleId="affff1">
    <w:name w:val="Знак Знак Знак Знак Знак Знак Знак Знак Знак Знак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1f2">
    <w:name w:val="Строгий1"/>
    <w:rPr>
      <w:b/>
      <w:bCs w:val="0"/>
    </w:rPr>
  </w:style>
  <w:style w:type="paragraph" w:customStyle="1" w:styleId="1466">
    <w:name w:val="1466"/>
    <w:basedOn w:val="a0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 Знак Знак Знак Знак Знак1 Знак Знак Знак Знак Знак Знак Знак Знак Знак Знак Знак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3">
    <w:name w:val="Знак Знак Знак Знак Знак Знак Знак Знак Знак Знак Знак Знак Знак Знак Знак Знак Знак Знак1 Знак Знак Знак Знак Знак Знак Знак Знак Знак1 Знак Знак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small">
    <w:name w:val="small"/>
  </w:style>
  <w:style w:type="character" w:customStyle="1" w:styleId="jcall">
    <w:name w:val="j_call"/>
  </w:style>
  <w:style w:type="paragraph" w:customStyle="1" w:styleId="1f4">
    <w:name w:val="1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NewRoman12">
    <w:name w:val="New Roman 12"/>
    <w:basedOn w:val="afd"/>
    <w:link w:val="NewRoman120"/>
    <w:pPr>
      <w:ind w:firstLine="340"/>
    </w:pPr>
    <w:rPr>
      <w:rFonts w:eastAsia="Calibri"/>
      <w:sz w:val="24"/>
    </w:rPr>
  </w:style>
  <w:style w:type="character" w:customStyle="1" w:styleId="NewRoman120">
    <w:name w:val="New Roman 12 Знак"/>
    <w:link w:val="NewRoman12"/>
    <w:rPr>
      <w:rFonts w:ascii="Times New Roman" w:hAnsi="Times New Roman"/>
      <w:sz w:val="24"/>
    </w:rPr>
  </w:style>
  <w:style w:type="paragraph" w:customStyle="1" w:styleId="2f">
    <w:name w:val="2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customStyle="1" w:styleId="butback">
    <w:name w:val="butback"/>
  </w:style>
  <w:style w:type="character" w:customStyle="1" w:styleId="submenu-table">
    <w:name w:val="submenu-table"/>
  </w:style>
  <w:style w:type="character" w:customStyle="1" w:styleId="pt-a0">
    <w:name w:val="pt-a0"/>
  </w:style>
  <w:style w:type="paragraph" w:customStyle="1" w:styleId="affff2">
    <w:name w:val="Итоговая информация"/>
    <w:basedOn w:val="a0"/>
    <w:pPr>
      <w:tabs>
        <w:tab w:val="left" w:pos="1134"/>
        <w:tab w:val="right" w:pos="9072"/>
      </w:tabs>
      <w:spacing w:line="360" w:lineRule="auto"/>
    </w:pPr>
    <w:rPr>
      <w:szCs w:val="24"/>
      <w:lang w:val="en-US"/>
    </w:rPr>
  </w:style>
  <w:style w:type="paragraph" w:customStyle="1" w:styleId="p12">
    <w:name w:val="p12"/>
    <w:basedOn w:val="a0"/>
    <w:pPr>
      <w:spacing w:before="100" w:beforeAutospacing="1" w:after="100" w:afterAutospacing="1"/>
    </w:pPr>
    <w:rPr>
      <w:szCs w:val="24"/>
    </w:rPr>
  </w:style>
  <w:style w:type="paragraph" w:customStyle="1" w:styleId="p24">
    <w:name w:val="p24"/>
    <w:basedOn w:val="a0"/>
    <w:pPr>
      <w:spacing w:before="100" w:beforeAutospacing="1" w:after="100" w:afterAutospacing="1"/>
    </w:pPr>
    <w:rPr>
      <w:szCs w:val="24"/>
    </w:rPr>
  </w:style>
  <w:style w:type="paragraph" w:customStyle="1" w:styleId="p4">
    <w:name w:val="p4"/>
    <w:basedOn w:val="a0"/>
    <w:pPr>
      <w:spacing w:before="100" w:beforeAutospacing="1" w:after="100" w:afterAutospacing="1"/>
    </w:pPr>
    <w:rPr>
      <w:szCs w:val="24"/>
    </w:rPr>
  </w:style>
  <w:style w:type="character" w:customStyle="1" w:styleId="s11">
    <w:name w:val="s11"/>
    <w:rPr>
      <w:rFonts w:cs="Times New Roman"/>
    </w:rPr>
  </w:style>
  <w:style w:type="paragraph" w:customStyle="1" w:styleId="p30">
    <w:name w:val="p30"/>
    <w:basedOn w:val="a0"/>
    <w:pPr>
      <w:spacing w:before="100" w:beforeAutospacing="1" w:after="100" w:afterAutospacing="1"/>
    </w:pPr>
    <w:rPr>
      <w:szCs w:val="24"/>
    </w:rPr>
  </w:style>
  <w:style w:type="character" w:customStyle="1" w:styleId="s13">
    <w:name w:val="s13"/>
    <w:rPr>
      <w:rFonts w:cs="Times New Roman"/>
    </w:rPr>
  </w:style>
  <w:style w:type="character" w:customStyle="1" w:styleId="s5">
    <w:name w:val="s5"/>
    <w:rPr>
      <w:rFonts w:cs="Times New Roman"/>
    </w:rPr>
  </w:style>
  <w:style w:type="character" w:customStyle="1" w:styleId="s12">
    <w:name w:val="s1"/>
    <w:rPr>
      <w:rFonts w:cs="Times New Roman"/>
    </w:rPr>
  </w:style>
  <w:style w:type="paragraph" w:customStyle="1" w:styleId="p2">
    <w:name w:val="p2"/>
    <w:basedOn w:val="a0"/>
    <w:pPr>
      <w:spacing w:before="100" w:beforeAutospacing="1" w:after="100" w:afterAutospacing="1"/>
    </w:pPr>
    <w:rPr>
      <w:szCs w:val="24"/>
    </w:rPr>
  </w:style>
  <w:style w:type="paragraph" w:customStyle="1" w:styleId="p3">
    <w:name w:val="p3"/>
    <w:basedOn w:val="a0"/>
    <w:pPr>
      <w:spacing w:before="100" w:beforeAutospacing="1" w:after="100" w:afterAutospacing="1"/>
    </w:pPr>
    <w:rPr>
      <w:szCs w:val="24"/>
    </w:rPr>
  </w:style>
  <w:style w:type="paragraph" w:customStyle="1" w:styleId="p34">
    <w:name w:val="p34"/>
    <w:basedOn w:val="a0"/>
    <w:pPr>
      <w:spacing w:before="100" w:beforeAutospacing="1" w:after="100" w:afterAutospacing="1"/>
    </w:pPr>
    <w:rPr>
      <w:szCs w:val="24"/>
    </w:rPr>
  </w:style>
  <w:style w:type="paragraph" w:customStyle="1" w:styleId="p35">
    <w:name w:val="p35"/>
    <w:basedOn w:val="a0"/>
    <w:pPr>
      <w:spacing w:before="100" w:beforeAutospacing="1" w:after="100" w:afterAutospacing="1"/>
    </w:pPr>
    <w:rPr>
      <w:szCs w:val="24"/>
    </w:rPr>
  </w:style>
  <w:style w:type="character" w:customStyle="1" w:styleId="s14">
    <w:name w:val="s14"/>
    <w:rPr>
      <w:rFonts w:cs="Times New Roman"/>
    </w:rPr>
  </w:style>
  <w:style w:type="character" w:styleId="affff3">
    <w:name w:val="annotation reference"/>
    <w:rPr>
      <w:rFonts w:cs="Times New Roman"/>
      <w:sz w:val="16"/>
    </w:rPr>
  </w:style>
  <w:style w:type="character" w:customStyle="1" w:styleId="38">
    <w:name w:val="Знак Знак3"/>
    <w:rPr>
      <w:sz w:val="28"/>
      <w:lang w:val="ru-RU" w:eastAsia="ru-RU"/>
    </w:rPr>
  </w:style>
  <w:style w:type="character" w:customStyle="1" w:styleId="2f0">
    <w:name w:val="Основной текст (2)_"/>
    <w:link w:val="2f1"/>
    <w:rPr>
      <w:shd w:val="clear" w:color="auto" w:fill="FFFFFF"/>
    </w:rPr>
  </w:style>
  <w:style w:type="paragraph" w:customStyle="1" w:styleId="2f1">
    <w:name w:val="Основной текст (2)"/>
    <w:basedOn w:val="a0"/>
    <w:link w:val="2f0"/>
    <w:pPr>
      <w:widowControl w:val="0"/>
      <w:shd w:val="clear" w:color="auto" w:fill="FFFFFF"/>
      <w:spacing w:before="300" w:after="300" w:line="264" w:lineRule="exact"/>
      <w:ind w:hanging="420"/>
    </w:pPr>
    <w:rPr>
      <w:rFonts w:ascii="Calibri" w:eastAsia="Calibri" w:hAnsi="Calibri"/>
      <w:sz w:val="20"/>
    </w:rPr>
  </w:style>
  <w:style w:type="paragraph" w:customStyle="1" w:styleId="p64">
    <w:name w:val="p64"/>
    <w:basedOn w:val="a0"/>
    <w:pPr>
      <w:spacing w:before="100" w:beforeAutospacing="1" w:after="100" w:afterAutospacing="1"/>
    </w:pPr>
    <w:rPr>
      <w:szCs w:val="24"/>
    </w:rPr>
  </w:style>
  <w:style w:type="paragraph" w:customStyle="1" w:styleId="p65">
    <w:name w:val="p65"/>
    <w:basedOn w:val="a0"/>
    <w:pPr>
      <w:spacing w:before="100" w:beforeAutospacing="1" w:after="100" w:afterAutospacing="1"/>
    </w:pPr>
    <w:rPr>
      <w:szCs w:val="24"/>
    </w:rPr>
  </w:style>
  <w:style w:type="paragraph" w:customStyle="1" w:styleId="p66">
    <w:name w:val="p66"/>
    <w:basedOn w:val="a0"/>
    <w:pPr>
      <w:spacing w:before="100" w:beforeAutospacing="1" w:after="100" w:afterAutospacing="1"/>
    </w:pPr>
    <w:rPr>
      <w:szCs w:val="24"/>
    </w:rPr>
  </w:style>
  <w:style w:type="paragraph" w:customStyle="1" w:styleId="p67">
    <w:name w:val="p67"/>
    <w:basedOn w:val="a0"/>
    <w:pPr>
      <w:spacing w:before="100" w:beforeAutospacing="1" w:after="100" w:afterAutospacing="1"/>
    </w:pPr>
    <w:rPr>
      <w:szCs w:val="24"/>
    </w:rPr>
  </w:style>
  <w:style w:type="paragraph" w:customStyle="1" w:styleId="p16">
    <w:name w:val="p16"/>
    <w:basedOn w:val="a0"/>
    <w:pPr>
      <w:spacing w:before="100" w:beforeAutospacing="1" w:after="100" w:afterAutospacing="1"/>
    </w:pPr>
    <w:rPr>
      <w:szCs w:val="24"/>
    </w:rPr>
  </w:style>
  <w:style w:type="paragraph" w:customStyle="1" w:styleId="p46">
    <w:name w:val="p46"/>
    <w:basedOn w:val="a0"/>
    <w:pPr>
      <w:spacing w:before="100" w:beforeAutospacing="1" w:after="100" w:afterAutospacing="1"/>
    </w:pPr>
    <w:rPr>
      <w:szCs w:val="24"/>
    </w:rPr>
  </w:style>
  <w:style w:type="paragraph" w:customStyle="1" w:styleId="p26">
    <w:name w:val="p26"/>
    <w:basedOn w:val="a0"/>
    <w:pPr>
      <w:spacing w:before="100" w:beforeAutospacing="1" w:after="100" w:afterAutospacing="1"/>
    </w:pPr>
    <w:rPr>
      <w:szCs w:val="24"/>
    </w:rPr>
  </w:style>
  <w:style w:type="character" w:customStyle="1" w:styleId="s8">
    <w:name w:val="s8"/>
    <w:rPr>
      <w:rFonts w:cs="Times New Roman"/>
    </w:rPr>
  </w:style>
  <w:style w:type="character" w:customStyle="1" w:styleId="s6">
    <w:name w:val="s6"/>
    <w:rPr>
      <w:rFonts w:cs="Times New Roman"/>
    </w:rPr>
  </w:style>
  <w:style w:type="paragraph" w:customStyle="1" w:styleId="p7">
    <w:name w:val="p7"/>
    <w:basedOn w:val="a0"/>
    <w:pPr>
      <w:spacing w:before="100" w:beforeAutospacing="1" w:after="100" w:afterAutospacing="1"/>
    </w:pPr>
    <w:rPr>
      <w:szCs w:val="24"/>
    </w:rPr>
  </w:style>
  <w:style w:type="paragraph" w:customStyle="1" w:styleId="annotation2">
    <w:name w:val="annotation2"/>
    <w:basedOn w:val="a0"/>
    <w:pPr>
      <w:spacing w:before="100" w:beforeAutospacing="1" w:after="100" w:afterAutospacing="1"/>
    </w:pPr>
    <w:rPr>
      <w:rFonts w:eastAsia="Calibri"/>
      <w:szCs w:val="24"/>
    </w:rPr>
  </w:style>
  <w:style w:type="character" w:customStyle="1" w:styleId="Heading2Char">
    <w:name w:val="Heading 2 Char"/>
    <w:rPr>
      <w:rFonts w:ascii="Forte" w:hAnsi="Forte"/>
      <w:b/>
      <w:sz w:val="28"/>
    </w:rPr>
  </w:style>
  <w:style w:type="character" w:customStyle="1" w:styleId="ListParagraphChar">
    <w:name w:val="List Paragraph Char"/>
    <w:link w:val="1a"/>
    <w:rPr>
      <w:rFonts w:ascii="Times New Roman" w:hAnsi="Times New Roman"/>
      <w:sz w:val="24"/>
      <w:szCs w:val="24"/>
    </w:rPr>
  </w:style>
  <w:style w:type="character" w:customStyle="1" w:styleId="NormalWebChar">
    <w:name w:val="Normal (Web) Char"/>
    <w:rPr>
      <w:sz w:val="24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customStyle="1" w:styleId="0">
    <w:name w:val="0текст"/>
    <w:basedOn w:val="a0"/>
    <w:link w:val="00"/>
    <w:pPr>
      <w:spacing w:line="312" w:lineRule="auto"/>
    </w:pPr>
    <w:rPr>
      <w:rFonts w:ascii="Arial" w:hAnsi="Arial"/>
      <w:sz w:val="25"/>
      <w:szCs w:val="25"/>
    </w:rPr>
  </w:style>
  <w:style w:type="character" w:customStyle="1" w:styleId="00">
    <w:name w:val="0текст Знак"/>
    <w:link w:val="0"/>
    <w:rPr>
      <w:rFonts w:ascii="Arial" w:eastAsia="Times New Roman" w:hAnsi="Arial"/>
      <w:sz w:val="25"/>
      <w:szCs w:val="25"/>
    </w:rPr>
  </w:style>
  <w:style w:type="paragraph" w:customStyle="1" w:styleId="312">
    <w:name w:val="Основной текст 31"/>
    <w:basedOn w:val="a0"/>
    <w:pPr>
      <w:widowControl w:val="0"/>
    </w:pPr>
    <w:rPr>
      <w:szCs w:val="24"/>
    </w:rPr>
  </w:style>
  <w:style w:type="paragraph" w:customStyle="1" w:styleId="1f5">
    <w:name w:val="Знак Знак Знак Знак Знак Знак Знак Знак Знак Знак Знак Знак Знак Знак Знак Знак Знак Знак1 Знак"/>
    <w:basedOn w:val="a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122">
    <w:name w:val="Сетка таблицы1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Строгий2"/>
    <w:rPr>
      <w:b/>
      <w:bCs w:val="0"/>
    </w:rPr>
  </w:style>
  <w:style w:type="paragraph" w:customStyle="1" w:styleId="pt-a-000007">
    <w:name w:val="pt-a-000007"/>
    <w:basedOn w:val="a0"/>
    <w:pPr>
      <w:spacing w:before="100" w:beforeAutospacing="1" w:after="100" w:afterAutospacing="1"/>
    </w:pPr>
    <w:rPr>
      <w:szCs w:val="24"/>
    </w:rPr>
  </w:style>
  <w:style w:type="numbering" w:customStyle="1" w:styleId="2f3">
    <w:name w:val="Нет списка2"/>
    <w:next w:val="a3"/>
    <w:uiPriority w:val="99"/>
    <w:semiHidden/>
    <w:unhideWhenUsed/>
  </w:style>
  <w:style w:type="table" w:customStyle="1" w:styleId="1f6">
    <w:name w:val="Сетка таблицы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9">
    <w:name w:val="Нет списка3"/>
    <w:next w:val="a3"/>
    <w:uiPriority w:val="99"/>
    <w:semiHidden/>
    <w:unhideWhenUsed/>
  </w:style>
  <w:style w:type="table" w:customStyle="1" w:styleId="2f4">
    <w:name w:val="Сетка таблицы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8">
    <w:name w:val="Нет списка4"/>
    <w:next w:val="a3"/>
    <w:uiPriority w:val="99"/>
    <w:semiHidden/>
    <w:unhideWhenUsed/>
  </w:style>
  <w:style w:type="character" w:styleId="affff4">
    <w:name w:val="footnote reference"/>
    <w:rPr>
      <w:vertAlign w:val="superscript"/>
    </w:rPr>
  </w:style>
  <w:style w:type="numbering" w:customStyle="1" w:styleId="54">
    <w:name w:val="Нет списка5"/>
    <w:next w:val="a3"/>
    <w:uiPriority w:val="99"/>
    <w:semiHidden/>
    <w:unhideWhenUsed/>
  </w:style>
  <w:style w:type="numbering" w:customStyle="1" w:styleId="63">
    <w:name w:val="Нет списка6"/>
    <w:next w:val="a3"/>
    <w:uiPriority w:val="99"/>
    <w:semiHidden/>
    <w:unhideWhenUsed/>
  </w:style>
  <w:style w:type="numbering" w:customStyle="1" w:styleId="114">
    <w:name w:val="Нет списка11"/>
    <w:next w:val="a3"/>
    <w:uiPriority w:val="99"/>
    <w:semiHidden/>
    <w:unhideWhenUsed/>
  </w:style>
  <w:style w:type="numbering" w:customStyle="1" w:styleId="72">
    <w:name w:val="Нет списка7"/>
    <w:next w:val="a3"/>
    <w:uiPriority w:val="99"/>
    <w:semiHidden/>
    <w:unhideWhenUsed/>
  </w:style>
  <w:style w:type="numbering" w:customStyle="1" w:styleId="82">
    <w:name w:val="Нет списка8"/>
    <w:next w:val="a3"/>
    <w:uiPriority w:val="99"/>
    <w:semiHidden/>
    <w:unhideWhenUsed/>
  </w:style>
  <w:style w:type="paragraph" w:customStyle="1" w:styleId="font5">
    <w:name w:val="font5"/>
    <w:basedOn w:val="a0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rFonts w:ascii="Arial Narrow" w:hAnsi="Arial Narrow"/>
      <w:i/>
      <w:iCs/>
      <w:color w:val="000000"/>
      <w:sz w:val="20"/>
    </w:rPr>
  </w:style>
  <w:style w:type="paragraph" w:customStyle="1" w:styleId="xl99">
    <w:name w:val="xl99"/>
    <w:basedOn w:val="a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Cs w:val="24"/>
    </w:rPr>
  </w:style>
  <w:style w:type="paragraph" w:customStyle="1" w:styleId="xl100">
    <w:name w:val="xl100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i/>
      <w:iCs/>
      <w:sz w:val="20"/>
    </w:rPr>
  </w:style>
  <w:style w:type="paragraph" w:customStyle="1" w:styleId="xl101">
    <w:name w:val="xl101"/>
    <w:basedOn w:val="a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i/>
      <w:iCs/>
      <w:sz w:val="20"/>
    </w:rPr>
  </w:style>
  <w:style w:type="paragraph" w:customStyle="1" w:styleId="xl102">
    <w:name w:val="xl102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103">
    <w:name w:val="xl103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a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Cs w:val="24"/>
    </w:rPr>
  </w:style>
  <w:style w:type="numbering" w:customStyle="1" w:styleId="92">
    <w:name w:val="Нет списка9"/>
    <w:next w:val="a3"/>
    <w:uiPriority w:val="99"/>
    <w:semiHidden/>
    <w:unhideWhenUsed/>
  </w:style>
  <w:style w:type="table" w:customStyle="1" w:styleId="55">
    <w:name w:val="Сетка таблицы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1">
    <w:name w:val="Нет списка10"/>
    <w:next w:val="a3"/>
    <w:uiPriority w:val="99"/>
    <w:semiHidden/>
    <w:unhideWhenUsed/>
  </w:style>
  <w:style w:type="paragraph" w:customStyle="1" w:styleId="affff5">
    <w:name w:val="a"/>
    <w:basedOn w:val="a0"/>
    <w:pPr>
      <w:spacing w:before="100" w:beforeAutospacing="1" w:after="100" w:afterAutospacing="1"/>
    </w:pPr>
    <w:rPr>
      <w:szCs w:val="24"/>
    </w:rPr>
  </w:style>
  <w:style w:type="table" w:customStyle="1" w:styleId="64">
    <w:name w:val="Сетка таблицы6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3">
    <w:name w:val="Нет списка12"/>
    <w:next w:val="a3"/>
    <w:uiPriority w:val="99"/>
    <w:semiHidden/>
    <w:unhideWhenUsed/>
  </w:style>
  <w:style w:type="numbering" w:customStyle="1" w:styleId="130">
    <w:name w:val="Нет списка13"/>
    <w:next w:val="a3"/>
    <w:uiPriority w:val="99"/>
    <w:semiHidden/>
    <w:unhideWhenUsed/>
  </w:style>
  <w:style w:type="paragraph" w:customStyle="1" w:styleId="affff6">
    <w:name w:val="Таблицы (моноширинный)"/>
    <w:basedOn w:val="a0"/>
    <w:next w:val="a0"/>
    <w:pPr>
      <w:widowControl w:val="0"/>
    </w:pPr>
    <w:rPr>
      <w:rFonts w:ascii="Courier New" w:hAnsi="Courier New" w:cs="Courier New"/>
      <w:sz w:val="20"/>
    </w:rPr>
  </w:style>
  <w:style w:type="character" w:customStyle="1" w:styleId="DocumentMapChar1">
    <w:name w:val="Document Map Char1"/>
    <w:semiHidden/>
    <w:rPr>
      <w:rFonts w:ascii="Times New Roman" w:hAnsi="Times New Roman" w:cs="Times New Roman"/>
      <w:sz w:val="2"/>
      <w:lang w:eastAsia="en-US"/>
    </w:rPr>
  </w:style>
  <w:style w:type="character" w:customStyle="1" w:styleId="CommentTextChar1">
    <w:name w:val="Comment Text Char1"/>
    <w:semiHidden/>
    <w:rPr>
      <w:rFonts w:cs="Calibri"/>
      <w:sz w:val="20"/>
      <w:szCs w:val="20"/>
      <w:lang w:eastAsia="en-US"/>
    </w:rPr>
  </w:style>
  <w:style w:type="character" w:customStyle="1" w:styleId="Strong1">
    <w:name w:val="Strong1"/>
    <w:rPr>
      <w:rFonts w:cs="Times New Roman"/>
      <w:b/>
      <w:bCs/>
    </w:rPr>
  </w:style>
  <w:style w:type="table" w:customStyle="1" w:styleId="73">
    <w:name w:val="Сетка таблицы7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0">
    <w:name w:val="Сетка таблицы12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0">
    <w:name w:val="Сетка таблицы12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0">
    <w:name w:val="Сетка таблицы12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">
    <w:name w:val="Сетка таблицы12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">
    <w:name w:val="Сетка таблицы125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Абзац списка3"/>
    <w:basedOn w:val="a0"/>
    <w:pPr>
      <w:ind w:left="708"/>
    </w:pPr>
    <w:rPr>
      <w:rFonts w:eastAsia="Calibri"/>
      <w:szCs w:val="24"/>
    </w:rPr>
  </w:style>
  <w:style w:type="paragraph" w:customStyle="1" w:styleId="84">
    <w:name w:val="Знак Знак8"/>
    <w:basedOn w:val="a0"/>
    <w:next w:val="2"/>
    <w:pPr>
      <w:spacing w:after="160" w:line="240" w:lineRule="exact"/>
    </w:pPr>
    <w:rPr>
      <w:color w:val="000000"/>
      <w:sz w:val="22"/>
      <w:szCs w:val="22"/>
      <w:lang w:val="en-US" w:eastAsia="en-US"/>
    </w:rPr>
  </w:style>
  <w:style w:type="character" w:styleId="HTML1">
    <w:name w:val="HTML Cite"/>
    <w:unhideWhenUsed/>
    <w:rPr>
      <w:i/>
      <w:iCs/>
    </w:rPr>
  </w:style>
  <w:style w:type="numbering" w:customStyle="1" w:styleId="140">
    <w:name w:val="Нет списка14"/>
    <w:next w:val="a3"/>
    <w:uiPriority w:val="99"/>
    <w:semiHidden/>
    <w:unhideWhenUsed/>
  </w:style>
  <w:style w:type="numbering" w:customStyle="1" w:styleId="150">
    <w:name w:val="Нет списка15"/>
    <w:next w:val="a3"/>
    <w:uiPriority w:val="99"/>
    <w:semiHidden/>
    <w:unhideWhenUsed/>
  </w:style>
  <w:style w:type="paragraph" w:customStyle="1" w:styleId="xl105">
    <w:name w:val="xl105"/>
    <w:basedOn w:val="a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07">
    <w:name w:val="xl107"/>
    <w:basedOn w:val="a0"/>
    <w:pPr>
      <w:pBdr>
        <w:top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1">
    <w:name w:val="xl111"/>
    <w:basedOn w:val="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2">
    <w:name w:val="xl112"/>
    <w:basedOn w:val="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3">
    <w:name w:val="xl113"/>
    <w:basedOn w:val="a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4">
    <w:name w:val="xl114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5">
    <w:name w:val="xl11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6">
    <w:name w:val="xl116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7">
    <w:name w:val="xl117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8">
    <w:name w:val="xl118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20">
    <w:name w:val="xl120"/>
    <w:basedOn w:val="a0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21">
    <w:name w:val="xl121"/>
    <w:basedOn w:val="a0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22">
    <w:name w:val="xl122"/>
    <w:basedOn w:val="a0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23">
    <w:name w:val="xl123"/>
    <w:basedOn w:val="a0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4">
    <w:name w:val="xl124"/>
    <w:basedOn w:val="a0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5">
    <w:name w:val="xl125"/>
    <w:basedOn w:val="a0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6">
    <w:name w:val="xl126"/>
    <w:basedOn w:val="a0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27">
    <w:name w:val="xl127"/>
    <w:basedOn w:val="a0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28">
    <w:name w:val="xl128"/>
    <w:basedOn w:val="a0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29">
    <w:name w:val="xl129"/>
    <w:basedOn w:val="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0">
    <w:name w:val="xl130"/>
    <w:basedOn w:val="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1">
    <w:name w:val="xl131"/>
    <w:basedOn w:val="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table" w:customStyle="1" w:styleId="810">
    <w:name w:val="Сетка таблицы8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3">
    <w:name w:val="Сетка таблицы3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">
    <w:name w:val="Сетка таблицы4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0">
    <w:name w:val="Сетка таблицы6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0">
    <w:name w:val="Сетка таблицы7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0">
    <w:name w:val="Сетка таблицы8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0">
    <w:name w:val="Сетка таблицы101"/>
    <w:basedOn w:val="a2"/>
    <w:next w:val="aff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1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">
    <w:name w:val="Сетка таблицы1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0">
    <w:name w:val="Сетка таблицы6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0">
    <w:name w:val="Сетка таблицы7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30">
    <w:name w:val="Сетка таблицы8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0">
    <w:name w:val="Сетка таблицы91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">
    <w:name w:val="Нет списка21"/>
    <w:next w:val="a3"/>
    <w:uiPriority w:val="99"/>
    <w:semiHidden/>
    <w:unhideWhenUsed/>
  </w:style>
  <w:style w:type="numbering" w:customStyle="1" w:styleId="314">
    <w:name w:val="Нет списка31"/>
    <w:next w:val="a3"/>
    <w:uiPriority w:val="99"/>
    <w:semiHidden/>
    <w:unhideWhenUsed/>
  </w:style>
  <w:style w:type="table" w:customStyle="1" w:styleId="1020">
    <w:name w:val="Сетка таблицы102"/>
    <w:basedOn w:val="a2"/>
    <w:next w:val="aff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2">
    <w:name w:val="Нет списка41"/>
    <w:next w:val="a3"/>
    <w:uiPriority w:val="99"/>
    <w:semiHidden/>
    <w:unhideWhenUsed/>
  </w:style>
  <w:style w:type="numbering" w:customStyle="1" w:styleId="512">
    <w:name w:val="Нет списка51"/>
    <w:next w:val="a3"/>
    <w:uiPriority w:val="99"/>
    <w:semiHidden/>
    <w:unhideWhenUsed/>
  </w:style>
  <w:style w:type="table" w:customStyle="1" w:styleId="151">
    <w:name w:val="Сетка таблицы1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0">
    <w:name w:val="Сетка таблицы16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0">
    <w:name w:val="Сетка таблицы4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0">
    <w:name w:val="Сетка таблицы5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0">
    <w:name w:val="Сетка таблицы6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0">
    <w:name w:val="Сетка таблицы7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40">
    <w:name w:val="Сетка таблицы8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Нет списка22"/>
    <w:next w:val="a3"/>
    <w:uiPriority w:val="99"/>
    <w:semiHidden/>
    <w:unhideWhenUsed/>
  </w:style>
  <w:style w:type="numbering" w:customStyle="1" w:styleId="321">
    <w:name w:val="Нет списка32"/>
    <w:next w:val="a3"/>
    <w:uiPriority w:val="99"/>
    <w:semiHidden/>
    <w:unhideWhenUsed/>
  </w:style>
  <w:style w:type="table" w:customStyle="1" w:styleId="103">
    <w:name w:val="Сетка таблицы103"/>
    <w:basedOn w:val="a2"/>
    <w:next w:val="aff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1">
    <w:name w:val="Нет списка42"/>
    <w:next w:val="a3"/>
    <w:uiPriority w:val="99"/>
    <w:semiHidden/>
    <w:unhideWhenUsed/>
  </w:style>
  <w:style w:type="numbering" w:customStyle="1" w:styleId="521">
    <w:name w:val="Нет списка52"/>
    <w:next w:val="a3"/>
    <w:uiPriority w:val="99"/>
    <w:semiHidden/>
    <w:unhideWhenUsed/>
  </w:style>
  <w:style w:type="table" w:customStyle="1" w:styleId="170">
    <w:name w:val="Сетка таблицы17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1">
    <w:name w:val="Сетка таблицы18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0">
    <w:name w:val="Сетка таблицы4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0">
    <w:name w:val="Сетка таблицы5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0">
    <w:name w:val="Сетка таблицы6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4">
    <w:name w:val="Сетка таблицы7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5">
    <w:name w:val="Сетка таблицы8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">
    <w:name w:val="Нет списка23"/>
    <w:next w:val="a3"/>
    <w:uiPriority w:val="99"/>
    <w:semiHidden/>
    <w:unhideWhenUsed/>
  </w:style>
  <w:style w:type="numbering" w:customStyle="1" w:styleId="331">
    <w:name w:val="Нет списка33"/>
    <w:next w:val="a3"/>
    <w:uiPriority w:val="99"/>
    <w:semiHidden/>
    <w:unhideWhenUsed/>
  </w:style>
  <w:style w:type="table" w:customStyle="1" w:styleId="104">
    <w:name w:val="Сетка таблицы104"/>
    <w:basedOn w:val="a2"/>
    <w:next w:val="aff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1">
    <w:name w:val="Нет списка43"/>
    <w:next w:val="a3"/>
    <w:uiPriority w:val="99"/>
    <w:semiHidden/>
    <w:unhideWhenUsed/>
  </w:style>
  <w:style w:type="numbering" w:customStyle="1" w:styleId="531">
    <w:name w:val="Нет списка53"/>
    <w:next w:val="a3"/>
    <w:uiPriority w:val="99"/>
    <w:semiHidden/>
    <w:unhideWhenUsed/>
  </w:style>
  <w:style w:type="table" w:customStyle="1" w:styleId="190">
    <w:name w:val="Сетка таблицы19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0">
    <w:name w:val="Сетка таблицы2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0">
    <w:name w:val="Сетка таблицы4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0">
    <w:name w:val="Сетка таблицы5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5">
    <w:name w:val="Сетка таблицы75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6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">
    <w:name w:val="Сетка таблицы94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2">
    <w:name w:val="Нет списка24"/>
    <w:next w:val="a3"/>
    <w:uiPriority w:val="99"/>
    <w:semiHidden/>
    <w:unhideWhenUsed/>
  </w:style>
  <w:style w:type="numbering" w:customStyle="1" w:styleId="342">
    <w:name w:val="Нет списка34"/>
    <w:next w:val="a3"/>
    <w:uiPriority w:val="99"/>
    <w:semiHidden/>
    <w:unhideWhenUsed/>
  </w:style>
  <w:style w:type="table" w:customStyle="1" w:styleId="105">
    <w:name w:val="Сетка таблицы105"/>
    <w:basedOn w:val="a2"/>
    <w:next w:val="aff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42">
    <w:name w:val="Нет списка44"/>
    <w:next w:val="a3"/>
    <w:uiPriority w:val="99"/>
    <w:semiHidden/>
    <w:unhideWhenUsed/>
  </w:style>
  <w:style w:type="numbering" w:customStyle="1" w:styleId="541">
    <w:name w:val="Нет списка54"/>
    <w:next w:val="a3"/>
    <w:uiPriority w:val="99"/>
    <w:semiHidden/>
    <w:unhideWhenUsed/>
  </w:style>
  <w:style w:type="table" w:customStyle="1" w:styleId="200">
    <w:name w:val="Сетка таблицы20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7">
    <w:name w:val="Верхний колонтитул Знак1"/>
    <w:semiHidden/>
    <w:rPr>
      <w:sz w:val="24"/>
      <w:szCs w:val="24"/>
    </w:rPr>
  </w:style>
  <w:style w:type="numbering" w:customStyle="1" w:styleId="161">
    <w:name w:val="Нет списка16"/>
    <w:next w:val="a3"/>
    <w:uiPriority w:val="99"/>
    <w:semiHidden/>
    <w:unhideWhenUsed/>
  </w:style>
  <w:style w:type="numbering" w:customStyle="1" w:styleId="171">
    <w:name w:val="Нет списка17"/>
    <w:next w:val="a3"/>
    <w:uiPriority w:val="99"/>
    <w:semiHidden/>
    <w:unhideWhenUsed/>
  </w:style>
  <w:style w:type="numbering" w:customStyle="1" w:styleId="182">
    <w:name w:val="Нет списка18"/>
    <w:next w:val="a3"/>
    <w:uiPriority w:val="99"/>
    <w:semiHidden/>
    <w:unhideWhenUsed/>
  </w:style>
  <w:style w:type="numbering" w:customStyle="1" w:styleId="191">
    <w:name w:val="Нет списка19"/>
    <w:next w:val="a3"/>
    <w:uiPriority w:val="99"/>
    <w:semiHidden/>
    <w:unhideWhenUsed/>
  </w:style>
  <w:style w:type="numbering" w:customStyle="1" w:styleId="1101">
    <w:name w:val="Нет списка110"/>
    <w:next w:val="a3"/>
    <w:uiPriority w:val="99"/>
    <w:semiHidden/>
    <w:unhideWhenUsed/>
  </w:style>
  <w:style w:type="numbering" w:customStyle="1" w:styleId="201">
    <w:name w:val="Нет списка20"/>
    <w:next w:val="a3"/>
    <w:uiPriority w:val="99"/>
    <w:semiHidden/>
    <w:unhideWhenUsed/>
  </w:style>
  <w:style w:type="numbering" w:customStyle="1" w:styleId="1111">
    <w:name w:val="Нет списка111"/>
    <w:next w:val="a3"/>
    <w:uiPriority w:val="99"/>
    <w:semiHidden/>
    <w:unhideWhenUsed/>
  </w:style>
  <w:style w:type="numbering" w:customStyle="1" w:styleId="251">
    <w:name w:val="Нет списка25"/>
    <w:next w:val="a3"/>
    <w:uiPriority w:val="99"/>
    <w:semiHidden/>
    <w:unhideWhenUsed/>
  </w:style>
  <w:style w:type="numbering" w:customStyle="1" w:styleId="1120">
    <w:name w:val="Нет списка112"/>
    <w:next w:val="a3"/>
    <w:uiPriority w:val="99"/>
    <w:semiHidden/>
    <w:unhideWhenUsed/>
  </w:style>
  <w:style w:type="numbering" w:customStyle="1" w:styleId="260">
    <w:name w:val="Нет списка26"/>
    <w:next w:val="a3"/>
    <w:uiPriority w:val="99"/>
    <w:semiHidden/>
    <w:unhideWhenUsed/>
  </w:style>
  <w:style w:type="table" w:customStyle="1" w:styleId="261">
    <w:name w:val="Сетка таблицы26"/>
    <w:basedOn w:val="a2"/>
    <w:next w:val="affe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">
    <w:name w:val="Body text_"/>
    <w:link w:val="1f8"/>
    <w:rPr>
      <w:sz w:val="14"/>
      <w:szCs w:val="14"/>
      <w:shd w:val="clear" w:color="auto" w:fill="FFFFFF"/>
    </w:rPr>
  </w:style>
  <w:style w:type="paragraph" w:customStyle="1" w:styleId="1f8">
    <w:name w:val="Основной текст1"/>
    <w:basedOn w:val="a0"/>
    <w:link w:val="Bodytext"/>
    <w:pPr>
      <w:shd w:val="clear" w:color="auto" w:fill="FFFFFF"/>
      <w:spacing w:line="0" w:lineRule="atLeast"/>
      <w:jc w:val="right"/>
    </w:pPr>
    <w:rPr>
      <w:rFonts w:ascii="Calibri" w:eastAsia="Calibri" w:hAnsi="Calibri"/>
      <w:sz w:val="14"/>
      <w:szCs w:val="14"/>
    </w:rPr>
  </w:style>
  <w:style w:type="paragraph" w:customStyle="1" w:styleId="xl132">
    <w:name w:val="xl1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33">
    <w:name w:val="xl133"/>
    <w:basedOn w:val="a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4">
    <w:name w:val="xl13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35">
    <w:name w:val="xl135"/>
    <w:basedOn w:val="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36">
    <w:name w:val="xl136"/>
    <w:basedOn w:val="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37">
    <w:name w:val="xl137"/>
    <w:basedOn w:val="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38">
    <w:name w:val="xl138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139">
    <w:name w:val="xl139"/>
    <w:basedOn w:val="a0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40">
    <w:name w:val="xl140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141">
    <w:name w:val="xl141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42">
    <w:name w:val="xl142"/>
    <w:basedOn w:val="a0"/>
    <w:pPr>
      <w:pBdr>
        <w:top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43">
    <w:name w:val="xl143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44">
    <w:name w:val="xl144"/>
    <w:basedOn w:val="a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145">
    <w:name w:val="xl14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146">
    <w:name w:val="xl146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147">
    <w:name w:val="xl147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48">
    <w:name w:val="xl148"/>
    <w:basedOn w:val="a0"/>
    <w:pPr>
      <w:pBdr>
        <w:top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49">
    <w:name w:val="xl149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150">
    <w:name w:val="xl150"/>
    <w:basedOn w:val="a0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xl151">
    <w:name w:val="xl151"/>
    <w:basedOn w:val="a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szCs w:val="24"/>
    </w:rPr>
  </w:style>
  <w:style w:type="table" w:customStyle="1" w:styleId="126">
    <w:name w:val="Сетка таблицы126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Название Знак1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1fa">
    <w:name w:val="Основной текст Знак1"/>
    <w:semiHidden/>
  </w:style>
  <w:style w:type="character" w:customStyle="1" w:styleId="315">
    <w:name w:val="Основной текст 3 Знак1"/>
    <w:semiHidden/>
    <w:rPr>
      <w:sz w:val="16"/>
      <w:szCs w:val="16"/>
    </w:rPr>
  </w:style>
  <w:style w:type="character" w:customStyle="1" w:styleId="711">
    <w:name w:val="Заголовок 7 Знак1"/>
    <w:semiHidden/>
    <w:rPr>
      <w:rFonts w:ascii="Calibri Light" w:eastAsia="Times New Roman" w:hAnsi="Calibri Light" w:cs="Times New Roman"/>
      <w:i/>
      <w:iCs/>
      <w:color w:val="1F4D78"/>
      <w:sz w:val="22"/>
      <w:szCs w:val="22"/>
    </w:rPr>
  </w:style>
  <w:style w:type="character" w:customStyle="1" w:styleId="811">
    <w:name w:val="Заголовок 8 Знак1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11">
    <w:name w:val="Заголовок 9 Знак1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fb">
    <w:name w:val="Нижний колонтитул Знак1"/>
    <w:semiHidden/>
  </w:style>
  <w:style w:type="character" w:customStyle="1" w:styleId="1fc">
    <w:name w:val="Основной текст с отступом Знак1"/>
    <w:semiHidden/>
  </w:style>
  <w:style w:type="character" w:customStyle="1" w:styleId="316">
    <w:name w:val="Основной текст с отступом 3 Знак1"/>
    <w:semiHidden/>
    <w:rPr>
      <w:sz w:val="16"/>
      <w:szCs w:val="16"/>
    </w:rPr>
  </w:style>
  <w:style w:type="character" w:customStyle="1" w:styleId="215">
    <w:name w:val="Основной текст 2 Знак1"/>
    <w:semiHidden/>
  </w:style>
  <w:style w:type="character" w:customStyle="1" w:styleId="216">
    <w:name w:val="Основной текст с отступом 2 Знак1"/>
    <w:semiHidden/>
  </w:style>
  <w:style w:type="character" w:customStyle="1" w:styleId="1fd">
    <w:name w:val="Подзаголовок Знак1"/>
    <w:rPr>
      <w:rFonts w:eastAsia="Times New Roman"/>
      <w:color w:val="5A5A5A"/>
      <w:spacing w:val="15"/>
    </w:rPr>
  </w:style>
  <w:style w:type="character" w:customStyle="1" w:styleId="style37">
    <w:name w:val="style37"/>
  </w:style>
  <w:style w:type="paragraph" w:customStyle="1" w:styleId="s16">
    <w:name w:val="s_16"/>
    <w:basedOn w:val="a0"/>
    <w:pPr>
      <w:spacing w:before="100" w:beforeAutospacing="1" w:after="100" w:afterAutospacing="1"/>
    </w:pPr>
    <w:rPr>
      <w:szCs w:val="24"/>
    </w:rPr>
  </w:style>
  <w:style w:type="paragraph" w:customStyle="1" w:styleId="0-">
    <w:name w:val="Таблица 0-ж"/>
    <w:basedOn w:val="a0"/>
    <w:pPr>
      <w:spacing w:before="80" w:after="80"/>
    </w:pPr>
    <w:rPr>
      <w:rFonts w:ascii="Arial" w:hAnsi="Arial"/>
      <w:b/>
      <w:sz w:val="28"/>
    </w:rPr>
  </w:style>
  <w:style w:type="paragraph" w:customStyle="1" w:styleId="headertext">
    <w:name w:val="headertext"/>
    <w:basedOn w:val="a0"/>
    <w:pPr>
      <w:spacing w:before="100" w:beforeAutospacing="1" w:after="100" w:afterAutospacing="1"/>
    </w:pPr>
    <w:rPr>
      <w:szCs w:val="24"/>
    </w:rPr>
  </w:style>
  <w:style w:type="character" w:customStyle="1" w:styleId="spelle">
    <w:name w:val="spelle"/>
  </w:style>
  <w:style w:type="character" w:customStyle="1" w:styleId="grame">
    <w:name w:val="grame"/>
  </w:style>
  <w:style w:type="paragraph" w:customStyle="1" w:styleId="affff7">
    <w:name w:val="Таблица центр"/>
    <w:basedOn w:val="a0"/>
    <w:pPr>
      <w:spacing w:before="40" w:after="40"/>
    </w:pPr>
    <w:rPr>
      <w:rFonts w:ascii="Arial" w:hAnsi="Arial"/>
      <w:sz w:val="28"/>
    </w:rPr>
  </w:style>
  <w:style w:type="paragraph" w:customStyle="1" w:styleId="01">
    <w:name w:val="Таблица 0"/>
    <w:basedOn w:val="a0"/>
    <w:pPr>
      <w:spacing w:before="80" w:after="80"/>
    </w:pPr>
    <w:rPr>
      <w:rFonts w:ascii="Arial" w:hAnsi="Arial"/>
      <w:sz w:val="28"/>
    </w:rPr>
  </w:style>
  <w:style w:type="paragraph" w:customStyle="1" w:styleId="05">
    <w:name w:val="Таблица 0.5"/>
    <w:basedOn w:val="01"/>
    <w:pPr>
      <w:ind w:left="284"/>
    </w:pPr>
  </w:style>
  <w:style w:type="paragraph" w:customStyle="1" w:styleId="-0">
    <w:name w:val="Раздел-табл заг"/>
    <w:basedOn w:val="a0"/>
    <w:pPr>
      <w:keepNext/>
      <w:pBdr>
        <w:top w:val="single" w:sz="6" w:space="4" w:color="FFFFFF"/>
        <w:bottom w:val="single" w:sz="6" w:space="4" w:color="FFFFFF"/>
      </w:pBdr>
      <w:spacing w:before="360" w:line="288" w:lineRule="auto"/>
      <w:ind w:left="1701"/>
      <w:outlineLvl w:val="2"/>
    </w:pPr>
    <w:rPr>
      <w:rFonts w:ascii="Arial" w:hAnsi="Arial"/>
      <w:b/>
      <w:caps/>
      <w:sz w:val="26"/>
    </w:rPr>
  </w:style>
  <w:style w:type="paragraph" w:customStyle="1" w:styleId="-8">
    <w:name w:val="Раздел-табл подзаг"/>
    <w:basedOn w:val="a0"/>
    <w:pPr>
      <w:keepNext/>
      <w:pBdr>
        <w:top w:val="single" w:sz="6" w:space="4" w:color="FFFFFF"/>
        <w:bottom w:val="single" w:sz="6" w:space="4" w:color="FFFFFF"/>
      </w:pBdr>
      <w:spacing w:after="240" w:line="288" w:lineRule="auto"/>
      <w:ind w:left="1701"/>
      <w:outlineLvl w:val="3"/>
    </w:pPr>
    <w:rPr>
      <w:rFonts w:ascii="Arial" w:hAnsi="Arial"/>
      <w:caps/>
      <w:spacing w:val="20"/>
      <w:sz w:val="18"/>
    </w:rPr>
  </w:style>
  <w:style w:type="table" w:customStyle="1" w:styleId="TableNormal1">
    <w:name w:val="Table Normal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8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ffff9">
    <w:name w:val="Текстовый бло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affffa">
    <w:name w:val="Больш. марк."/>
  </w:style>
  <w:style w:type="paragraph" w:customStyle="1" w:styleId="2f5">
    <w:name w:val="Стиль таблицы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Helvetica" w:hAnsi="Helvetica" w:cs="Helvetica"/>
      <w:color w:val="000000"/>
    </w:rPr>
  </w:style>
  <w:style w:type="paragraph" w:customStyle="1" w:styleId="affffb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affffc">
    <w:name w:val="Пункт"/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10">
    <w:name w:val="Нет списка1111"/>
    <w:next w:val="a3"/>
    <w:uiPriority w:val="99"/>
    <w:semiHidden/>
    <w:unhideWhenUsed/>
  </w:style>
  <w:style w:type="table" w:customStyle="1" w:styleId="TableNormal2">
    <w:name w:val="Table Normal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fe">
    <w:name w:val="Больш. марк.1"/>
  </w:style>
  <w:style w:type="numbering" w:customStyle="1" w:styleId="1ff">
    <w:name w:val="Пункт1"/>
  </w:style>
  <w:style w:type="table" w:customStyle="1" w:styleId="1112">
    <w:name w:val="Сетка таблицы1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0">
    <w:name w:val="Сетка таблицы13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0">
    <w:name w:val="Сетка таблицы14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0">
    <w:name w:val="Сетка таблицы15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0">
    <w:name w:val="Сетка таблицы16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10">
    <w:name w:val="Сетка таблицы17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10">
    <w:name w:val="Сетка таблицы18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0">
    <w:name w:val="Сетка таблицы2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0">
    <w:name w:val="Сетка таблицы23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">
    <w:name w:val="Сетка таблицы24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6">
    <w:name w:val="Больш. марк.2"/>
  </w:style>
  <w:style w:type="numbering" w:customStyle="1" w:styleId="2f7">
    <w:name w:val="Пункт2"/>
  </w:style>
  <w:style w:type="numbering" w:customStyle="1" w:styleId="3c">
    <w:name w:val="Больш. марк.3"/>
  </w:style>
  <w:style w:type="numbering" w:customStyle="1" w:styleId="3d">
    <w:name w:val="Пункт3"/>
  </w:style>
  <w:style w:type="table" w:customStyle="1" w:styleId="270">
    <w:name w:val="Сетка таблицы27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0">
    <w:name w:val="Сетка таблицы29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0">
    <w:name w:val="Сетка таблицы30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msonormal"/>
    <w:basedOn w:val="a0"/>
    <w:pPr>
      <w:spacing w:before="100" w:beforeAutospacing="1" w:after="100" w:afterAutospacing="1"/>
    </w:pPr>
    <w:rPr>
      <w:szCs w:val="24"/>
    </w:rPr>
  </w:style>
  <w:style w:type="numbering" w:customStyle="1" w:styleId="1130">
    <w:name w:val="Нет списка113"/>
    <w:next w:val="a3"/>
    <w:uiPriority w:val="99"/>
    <w:semiHidden/>
    <w:unhideWhenUsed/>
  </w:style>
  <w:style w:type="numbering" w:customStyle="1" w:styleId="49">
    <w:name w:val="Больш. марк.4"/>
  </w:style>
  <w:style w:type="numbering" w:customStyle="1" w:styleId="4a">
    <w:name w:val="Пункт4"/>
  </w:style>
  <w:style w:type="table" w:customStyle="1" w:styleId="1121">
    <w:name w:val="Сетка таблицы11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2">
    <w:name w:val="Сетка таблицы14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2">
    <w:name w:val="Сетка таблицы15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2">
    <w:name w:val="Сетка таблицы16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2">
    <w:name w:val="Сетка таблицы17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20">
    <w:name w:val="Сетка таблицы18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">
    <w:name w:val="Сетка таблицы20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0">
    <w:name w:val="Сетка таблицы24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1">
    <w:name w:val="Сетка таблицы29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">
    <w:name w:val="Сетка таблицы30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d">
    <w:name w:val="endnote text"/>
    <w:basedOn w:val="a0"/>
    <w:link w:val="affffe"/>
    <w:uiPriority w:val="99"/>
    <w:semiHidden/>
    <w:unhideWhenUsed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ffffe">
    <w:name w:val="Текст концевой сноски Знак"/>
    <w:link w:val="affffd"/>
    <w:uiPriority w:val="99"/>
    <w:semiHidden/>
    <w:rPr>
      <w:lang w:eastAsia="en-US"/>
    </w:rPr>
  </w:style>
  <w:style w:type="character" w:styleId="afffff">
    <w:name w:val="endnote reference"/>
    <w:uiPriority w:val="99"/>
    <w:semiHidden/>
    <w:unhideWhenUsed/>
    <w:rPr>
      <w:vertAlign w:val="superscript"/>
    </w:rPr>
  </w:style>
  <w:style w:type="numbering" w:customStyle="1" w:styleId="1140">
    <w:name w:val="Нет списка114"/>
    <w:next w:val="a3"/>
    <w:uiPriority w:val="99"/>
    <w:semiHidden/>
    <w:unhideWhenUsed/>
  </w:style>
  <w:style w:type="table" w:customStyle="1" w:styleId="TableNormal11">
    <w:name w:val="Table Normal1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6">
    <w:name w:val="Больш. марк.5"/>
  </w:style>
  <w:style w:type="numbering" w:customStyle="1" w:styleId="57">
    <w:name w:val="Пункт5"/>
  </w:style>
  <w:style w:type="numbering" w:customStyle="1" w:styleId="11120">
    <w:name w:val="Нет списка1112"/>
    <w:next w:val="a3"/>
    <w:uiPriority w:val="99"/>
    <w:semiHidden/>
    <w:unhideWhenUsed/>
  </w:style>
  <w:style w:type="numbering" w:customStyle="1" w:styleId="11111">
    <w:name w:val="Нет списка11111"/>
    <w:next w:val="a3"/>
    <w:uiPriority w:val="99"/>
    <w:semiHidden/>
    <w:unhideWhenUsed/>
  </w:style>
  <w:style w:type="numbering" w:customStyle="1" w:styleId="1211">
    <w:name w:val="Нет списка121"/>
    <w:next w:val="a3"/>
    <w:uiPriority w:val="99"/>
    <w:semiHidden/>
    <w:unhideWhenUsed/>
  </w:style>
  <w:style w:type="numbering" w:customStyle="1" w:styleId="11210">
    <w:name w:val="Нет списка1121"/>
    <w:next w:val="a3"/>
    <w:uiPriority w:val="99"/>
    <w:semiHidden/>
    <w:unhideWhenUsed/>
  </w:style>
  <w:style w:type="numbering" w:customStyle="1" w:styleId="111111">
    <w:name w:val="Нет списка111111"/>
    <w:next w:val="a3"/>
    <w:uiPriority w:val="99"/>
    <w:semiHidden/>
    <w:unhideWhenUsed/>
  </w:style>
  <w:style w:type="numbering" w:customStyle="1" w:styleId="2111">
    <w:name w:val="Нет списка211"/>
    <w:next w:val="a3"/>
    <w:uiPriority w:val="99"/>
    <w:semiHidden/>
    <w:unhideWhenUsed/>
  </w:style>
  <w:style w:type="numbering" w:customStyle="1" w:styleId="3111">
    <w:name w:val="Нет списка311"/>
    <w:next w:val="a3"/>
    <w:uiPriority w:val="99"/>
    <w:semiHidden/>
    <w:unhideWhenUsed/>
  </w:style>
  <w:style w:type="numbering" w:customStyle="1" w:styleId="116">
    <w:name w:val="Больш. марк.11"/>
  </w:style>
  <w:style w:type="numbering" w:customStyle="1" w:styleId="117">
    <w:name w:val="Пункт11"/>
  </w:style>
  <w:style w:type="table" w:customStyle="1" w:styleId="TableNormal31">
    <w:name w:val="Table Normal3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Больш. марк.21"/>
  </w:style>
  <w:style w:type="numbering" w:customStyle="1" w:styleId="218">
    <w:name w:val="Пункт21"/>
  </w:style>
  <w:style w:type="numbering" w:customStyle="1" w:styleId="611">
    <w:name w:val="Нет списка61"/>
    <w:next w:val="a3"/>
    <w:uiPriority w:val="99"/>
    <w:semiHidden/>
    <w:unhideWhenUsed/>
  </w:style>
  <w:style w:type="numbering" w:customStyle="1" w:styleId="317">
    <w:name w:val="Больш. марк.31"/>
  </w:style>
  <w:style w:type="numbering" w:customStyle="1" w:styleId="318">
    <w:name w:val="Пункт31"/>
  </w:style>
  <w:style w:type="numbering" w:customStyle="1" w:styleId="712">
    <w:name w:val="Нет списка71"/>
    <w:next w:val="a3"/>
    <w:uiPriority w:val="99"/>
    <w:semiHidden/>
    <w:unhideWhenUsed/>
  </w:style>
  <w:style w:type="numbering" w:customStyle="1" w:styleId="1311">
    <w:name w:val="Нет списка131"/>
    <w:next w:val="a3"/>
    <w:uiPriority w:val="99"/>
    <w:semiHidden/>
    <w:unhideWhenUsed/>
  </w:style>
  <w:style w:type="numbering" w:customStyle="1" w:styleId="1131">
    <w:name w:val="Нет списка1131"/>
    <w:next w:val="a3"/>
    <w:uiPriority w:val="99"/>
    <w:semiHidden/>
    <w:unhideWhenUsed/>
  </w:style>
  <w:style w:type="numbering" w:customStyle="1" w:styleId="2211">
    <w:name w:val="Нет списка221"/>
    <w:next w:val="a3"/>
    <w:uiPriority w:val="99"/>
    <w:semiHidden/>
    <w:unhideWhenUsed/>
  </w:style>
  <w:style w:type="numbering" w:customStyle="1" w:styleId="3210">
    <w:name w:val="Нет списка321"/>
    <w:next w:val="a3"/>
    <w:uiPriority w:val="99"/>
    <w:semiHidden/>
    <w:unhideWhenUsed/>
  </w:style>
  <w:style w:type="numbering" w:customStyle="1" w:styleId="413">
    <w:name w:val="Больш. марк.41"/>
  </w:style>
  <w:style w:type="numbering" w:customStyle="1" w:styleId="414">
    <w:name w:val="Пункт41"/>
  </w:style>
  <w:style w:type="paragraph" w:styleId="afffff0">
    <w:name w:val="Revision"/>
    <w:hidden/>
    <w:uiPriority w:val="99"/>
    <w:semiHidden/>
    <w:rPr>
      <w:rFonts w:ascii="Times New Roman" w:hAnsi="Times New Roman"/>
      <w:sz w:val="28"/>
      <w:szCs w:val="22"/>
      <w:lang w:eastAsia="en-US"/>
    </w:rPr>
  </w:style>
  <w:style w:type="table" w:customStyle="1" w:styleId="1132">
    <w:name w:val="Сетка таблицы113"/>
    <w:basedOn w:val="a2"/>
    <w:next w:val="aff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2"/>
    <w:next w:val="affe"/>
    <w:uiPriority w:val="59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50">
    <w:name w:val="Нет списка115"/>
    <w:next w:val="a3"/>
    <w:uiPriority w:val="99"/>
    <w:semiHidden/>
    <w:unhideWhenUsed/>
  </w:style>
  <w:style w:type="numbering" w:customStyle="1" w:styleId="1113">
    <w:name w:val="Нет списка1113"/>
    <w:next w:val="a3"/>
    <w:uiPriority w:val="99"/>
    <w:semiHidden/>
    <w:unhideWhenUsed/>
  </w:style>
  <w:style w:type="table" w:customStyle="1" w:styleId="TableNormal4">
    <w:name w:val="Table Normal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1">
    <w:name w:val="Сетка таблицы114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">
    <w:name w:val="Сетка таблицы13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3">
    <w:name w:val="Сетка таблицы14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3">
    <w:name w:val="Сетка таблицы15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3">
    <w:name w:val="Сетка таблицы16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3">
    <w:name w:val="Сетка таблицы17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3">
    <w:name w:val="Сетка таблицы18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3">
    <w:name w:val="Сетка таблицы20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0">
    <w:name w:val="Сетка таблицы21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">
    <w:name w:val="Сетка таблицы22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">
    <w:name w:val="Сетка таблицы23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3">
    <w:name w:val="Сетка таблицы243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1">
    <w:name w:val="Нет списка122"/>
    <w:next w:val="a3"/>
    <w:uiPriority w:val="99"/>
    <w:semiHidden/>
    <w:unhideWhenUsed/>
  </w:style>
  <w:style w:type="numbering" w:customStyle="1" w:styleId="1122">
    <w:name w:val="Нет списка1122"/>
    <w:next w:val="a3"/>
    <w:uiPriority w:val="99"/>
    <w:semiHidden/>
    <w:unhideWhenUsed/>
  </w:style>
  <w:style w:type="table" w:customStyle="1" w:styleId="252">
    <w:name w:val="Сетка таблицы252"/>
    <w:basedOn w:val="a2"/>
    <w:next w:val="affe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10">
    <w:name w:val="Сетка таблицы1101"/>
    <w:basedOn w:val="a2"/>
    <w:next w:val="aff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">
    <w:name w:val="Нет списка11112"/>
    <w:next w:val="a3"/>
    <w:uiPriority w:val="99"/>
    <w:semiHidden/>
    <w:unhideWhenUsed/>
  </w:style>
  <w:style w:type="numbering" w:customStyle="1" w:styleId="2121">
    <w:name w:val="Нет списка212"/>
    <w:next w:val="a3"/>
    <w:uiPriority w:val="99"/>
    <w:semiHidden/>
    <w:unhideWhenUsed/>
  </w:style>
  <w:style w:type="numbering" w:customStyle="1" w:styleId="3120">
    <w:name w:val="Нет списка312"/>
    <w:next w:val="a3"/>
    <w:uiPriority w:val="99"/>
    <w:semiHidden/>
    <w:unhideWhenUsed/>
  </w:style>
  <w:style w:type="table" w:customStyle="1" w:styleId="262">
    <w:name w:val="Сетка таблицы262"/>
    <w:basedOn w:val="a2"/>
    <w:next w:val="affe"/>
    <w:uiPriority w:val="39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1">
    <w:name w:val="Table Normal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1">
    <w:name w:val="Сетка таблицы31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0">
    <w:name w:val="Сетка таблицы5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10">
    <w:name w:val="Сетка таблицы6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10">
    <w:name w:val="Сетка таблицы7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110">
    <w:name w:val="Сетка таблицы8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10">
    <w:name w:val="Сетка таблицы9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1">
    <w:name w:val="Сетка таблицы10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">
    <w:name w:val="Сетка таблицы11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0">
    <w:name w:val="Сетка таблицы12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10">
    <w:name w:val="Сетка таблицы13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1">
    <w:name w:val="Сетка таблицы14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1">
    <w:name w:val="Сетка таблицы15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1">
    <w:name w:val="Сетка таблицы16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11">
    <w:name w:val="Сетка таблицы17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11">
    <w:name w:val="Сетка таблицы18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">
    <w:name w:val="Сетка таблицы19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">
    <w:name w:val="Сетка таблицы20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">
    <w:name w:val="Сетка таблицы23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2">
    <w:name w:val="Table Normal3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21">
    <w:name w:val="Нет списка62"/>
    <w:next w:val="a3"/>
    <w:uiPriority w:val="99"/>
    <w:semiHidden/>
    <w:unhideWhenUsed/>
  </w:style>
  <w:style w:type="table" w:customStyle="1" w:styleId="272">
    <w:name w:val="Сетка таблицы27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">
    <w:name w:val="Сетка таблицы28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2">
    <w:name w:val="Сетка таблицы29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2">
    <w:name w:val="Сетка таблицы302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1">
    <w:name w:val="Нет списка72"/>
    <w:next w:val="a3"/>
    <w:uiPriority w:val="99"/>
    <w:semiHidden/>
    <w:unhideWhenUsed/>
  </w:style>
  <w:style w:type="numbering" w:customStyle="1" w:styleId="1320">
    <w:name w:val="Нет списка132"/>
    <w:next w:val="a3"/>
    <w:uiPriority w:val="99"/>
    <w:semiHidden/>
    <w:unhideWhenUsed/>
  </w:style>
  <w:style w:type="numbering" w:customStyle="1" w:styleId="11320">
    <w:name w:val="Нет списка1132"/>
    <w:next w:val="a3"/>
    <w:uiPriority w:val="99"/>
    <w:semiHidden/>
    <w:unhideWhenUsed/>
  </w:style>
  <w:style w:type="numbering" w:customStyle="1" w:styleId="2220">
    <w:name w:val="Нет списка222"/>
    <w:next w:val="a3"/>
    <w:uiPriority w:val="99"/>
    <w:semiHidden/>
    <w:unhideWhenUsed/>
  </w:style>
  <w:style w:type="numbering" w:customStyle="1" w:styleId="322">
    <w:name w:val="Нет списка322"/>
    <w:next w:val="a3"/>
    <w:uiPriority w:val="99"/>
    <w:semiHidden/>
    <w:unhideWhenUsed/>
  </w:style>
  <w:style w:type="table" w:customStyle="1" w:styleId="3211">
    <w:name w:val="Сетка таблицы3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0">
    <w:name w:val="Сетка таблицы4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0">
    <w:name w:val="Сетка таблицы5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0">
    <w:name w:val="Сетка таблицы6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0">
    <w:name w:val="Сетка таблицы7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1">
    <w:name w:val="Сетка таблицы8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1">
    <w:name w:val="Сетка таблицы9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21">
    <w:name w:val="Сетка таблицы10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0">
    <w:name w:val="Сетка таблицы12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1">
    <w:name w:val="Сетка таблицы13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21">
    <w:name w:val="Сетка таблицы14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21">
    <w:name w:val="Сетка таблицы15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21">
    <w:name w:val="Сетка таблицы16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21">
    <w:name w:val="Сетка таблицы17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21">
    <w:name w:val="Сетка таблицы18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">
    <w:name w:val="Сетка таблицы20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">
    <w:name w:val="Сетка таблицы242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">
    <w:name w:val="Сетка таблицы25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">
    <w:name w:val="Сетка таблицы26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11">
    <w:name w:val="Сетка таблицы29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2">
    <w:name w:val="Нет списка81"/>
    <w:next w:val="a3"/>
    <w:uiPriority w:val="99"/>
    <w:semiHidden/>
    <w:unhideWhenUsed/>
  </w:style>
  <w:style w:type="numbering" w:customStyle="1" w:styleId="1412">
    <w:name w:val="Нет списка141"/>
    <w:next w:val="a3"/>
    <w:uiPriority w:val="99"/>
    <w:semiHidden/>
    <w:unhideWhenUsed/>
  </w:style>
  <w:style w:type="numbering" w:customStyle="1" w:styleId="11410">
    <w:name w:val="Нет списка1141"/>
    <w:next w:val="a3"/>
    <w:uiPriority w:val="99"/>
    <w:semiHidden/>
    <w:unhideWhenUsed/>
  </w:style>
  <w:style w:type="numbering" w:customStyle="1" w:styleId="2312">
    <w:name w:val="Нет списка231"/>
    <w:next w:val="a3"/>
    <w:uiPriority w:val="99"/>
    <w:semiHidden/>
    <w:unhideWhenUsed/>
  </w:style>
  <w:style w:type="numbering" w:customStyle="1" w:styleId="3310">
    <w:name w:val="Нет списка331"/>
    <w:next w:val="a3"/>
    <w:uiPriority w:val="99"/>
    <w:semiHidden/>
    <w:unhideWhenUsed/>
  </w:style>
  <w:style w:type="table" w:customStyle="1" w:styleId="TableNormal111">
    <w:name w:val="Table Normal11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3">
    <w:name w:val="Больш. марк.51"/>
  </w:style>
  <w:style w:type="numbering" w:customStyle="1" w:styleId="514">
    <w:name w:val="Пункт51"/>
  </w:style>
  <w:style w:type="numbering" w:customStyle="1" w:styleId="11121">
    <w:name w:val="Нет списка11121"/>
    <w:next w:val="a3"/>
    <w:uiPriority w:val="99"/>
    <w:semiHidden/>
    <w:unhideWhenUsed/>
  </w:style>
  <w:style w:type="numbering" w:customStyle="1" w:styleId="111112">
    <w:name w:val="Нет списка111112"/>
    <w:next w:val="a3"/>
    <w:uiPriority w:val="99"/>
    <w:semiHidden/>
    <w:unhideWhenUsed/>
  </w:style>
  <w:style w:type="numbering" w:customStyle="1" w:styleId="4111">
    <w:name w:val="Нет списка411"/>
    <w:next w:val="a3"/>
    <w:uiPriority w:val="99"/>
    <w:semiHidden/>
    <w:unhideWhenUsed/>
  </w:style>
  <w:style w:type="numbering" w:customStyle="1" w:styleId="12111">
    <w:name w:val="Нет списка1211"/>
    <w:next w:val="a3"/>
    <w:uiPriority w:val="99"/>
    <w:semiHidden/>
    <w:unhideWhenUsed/>
  </w:style>
  <w:style w:type="numbering" w:customStyle="1" w:styleId="112110">
    <w:name w:val="Нет списка11211"/>
    <w:next w:val="a3"/>
    <w:uiPriority w:val="99"/>
    <w:semiHidden/>
    <w:unhideWhenUsed/>
  </w:style>
  <w:style w:type="numbering" w:customStyle="1" w:styleId="1111111">
    <w:name w:val="Нет списка1111111"/>
    <w:next w:val="a3"/>
    <w:uiPriority w:val="99"/>
    <w:semiHidden/>
    <w:unhideWhenUsed/>
  </w:style>
  <w:style w:type="numbering" w:customStyle="1" w:styleId="21111">
    <w:name w:val="Нет списка2111"/>
    <w:next w:val="a3"/>
    <w:uiPriority w:val="99"/>
    <w:semiHidden/>
    <w:unhideWhenUsed/>
  </w:style>
  <w:style w:type="numbering" w:customStyle="1" w:styleId="31111">
    <w:name w:val="Нет списка3111"/>
    <w:next w:val="a3"/>
    <w:uiPriority w:val="99"/>
    <w:semiHidden/>
    <w:unhideWhenUsed/>
  </w:style>
  <w:style w:type="numbering" w:customStyle="1" w:styleId="1114">
    <w:name w:val="Больш. марк.111"/>
  </w:style>
  <w:style w:type="numbering" w:customStyle="1" w:styleId="1115">
    <w:name w:val="Пункт111"/>
  </w:style>
  <w:style w:type="numbering" w:customStyle="1" w:styleId="5111">
    <w:name w:val="Нет списка511"/>
    <w:next w:val="a3"/>
    <w:uiPriority w:val="99"/>
    <w:semiHidden/>
    <w:unhideWhenUsed/>
  </w:style>
  <w:style w:type="table" w:customStyle="1" w:styleId="TableNormal311">
    <w:name w:val="Table Normal31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111">
    <w:name w:val="Нет списка611"/>
    <w:next w:val="a3"/>
    <w:uiPriority w:val="99"/>
    <w:semiHidden/>
    <w:unhideWhenUsed/>
  </w:style>
  <w:style w:type="numbering" w:customStyle="1" w:styleId="7111">
    <w:name w:val="Нет списка711"/>
    <w:next w:val="a3"/>
    <w:uiPriority w:val="99"/>
    <w:semiHidden/>
    <w:unhideWhenUsed/>
  </w:style>
  <w:style w:type="numbering" w:customStyle="1" w:styleId="13111">
    <w:name w:val="Нет списка1311"/>
    <w:next w:val="a3"/>
    <w:uiPriority w:val="99"/>
    <w:semiHidden/>
    <w:unhideWhenUsed/>
  </w:style>
  <w:style w:type="numbering" w:customStyle="1" w:styleId="11311">
    <w:name w:val="Нет списка11311"/>
    <w:next w:val="a3"/>
    <w:uiPriority w:val="99"/>
    <w:semiHidden/>
    <w:unhideWhenUsed/>
  </w:style>
  <w:style w:type="numbering" w:customStyle="1" w:styleId="22111">
    <w:name w:val="Нет списка2211"/>
    <w:next w:val="a3"/>
    <w:uiPriority w:val="99"/>
    <w:semiHidden/>
    <w:unhideWhenUsed/>
  </w:style>
  <w:style w:type="numbering" w:customStyle="1" w:styleId="32110">
    <w:name w:val="Нет списка3211"/>
    <w:next w:val="a3"/>
    <w:uiPriority w:val="99"/>
    <w:semiHidden/>
    <w:unhideWhenUsed/>
  </w:style>
  <w:style w:type="table" w:customStyle="1" w:styleId="4310">
    <w:name w:val="Сетка таблицы43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1">
    <w:name w:val="Table Normal1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6">
    <w:name w:val="Больш. марк.6"/>
  </w:style>
  <w:style w:type="numbering" w:customStyle="1" w:styleId="67">
    <w:name w:val="Пункт6"/>
  </w:style>
  <w:style w:type="numbering" w:customStyle="1" w:styleId="127">
    <w:name w:val="Больш. марк.12"/>
  </w:style>
  <w:style w:type="numbering" w:customStyle="1" w:styleId="128">
    <w:name w:val="Пункт12"/>
  </w:style>
  <w:style w:type="table" w:customStyle="1" w:styleId="TableNormal321">
    <w:name w:val="Table Normal3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4">
    <w:name w:val="Больш. марк.22"/>
  </w:style>
  <w:style w:type="numbering" w:customStyle="1" w:styleId="225">
    <w:name w:val="Пункт22"/>
  </w:style>
  <w:style w:type="numbering" w:customStyle="1" w:styleId="323">
    <w:name w:val="Больш. марк.32"/>
  </w:style>
  <w:style w:type="numbering" w:customStyle="1" w:styleId="324">
    <w:name w:val="Пункт32"/>
  </w:style>
  <w:style w:type="numbering" w:customStyle="1" w:styleId="422">
    <w:name w:val="Больш. марк.42"/>
  </w:style>
  <w:style w:type="numbering" w:customStyle="1" w:styleId="423">
    <w:name w:val="Пункт42"/>
  </w:style>
  <w:style w:type="numbering" w:customStyle="1" w:styleId="11111111">
    <w:name w:val="Нет списка11111111"/>
    <w:next w:val="a3"/>
    <w:uiPriority w:val="99"/>
    <w:semiHidden/>
    <w:unhideWhenUsed/>
  </w:style>
  <w:style w:type="numbering" w:customStyle="1" w:styleId="2112">
    <w:name w:val="Больш. марк.211"/>
  </w:style>
  <w:style w:type="numbering" w:customStyle="1" w:styleId="2113">
    <w:name w:val="Пункт211"/>
  </w:style>
  <w:style w:type="numbering" w:customStyle="1" w:styleId="3112">
    <w:name w:val="Больш. марк.311"/>
  </w:style>
  <w:style w:type="numbering" w:customStyle="1" w:styleId="3113">
    <w:name w:val="Пункт311"/>
  </w:style>
  <w:style w:type="numbering" w:customStyle="1" w:styleId="4112">
    <w:name w:val="Больш. марк.411"/>
  </w:style>
  <w:style w:type="numbering" w:customStyle="1" w:styleId="4113">
    <w:name w:val="Пункт411"/>
  </w:style>
  <w:style w:type="numbering" w:customStyle="1" w:styleId="1160">
    <w:name w:val="Нет списка116"/>
    <w:next w:val="a3"/>
    <w:uiPriority w:val="99"/>
    <w:semiHidden/>
    <w:unhideWhenUsed/>
  </w:style>
  <w:style w:type="numbering" w:customStyle="1" w:styleId="351">
    <w:name w:val="Нет списка35"/>
    <w:next w:val="a3"/>
    <w:uiPriority w:val="99"/>
    <w:semiHidden/>
    <w:unhideWhenUsed/>
  </w:style>
  <w:style w:type="table" w:customStyle="1" w:styleId="TableNormal13">
    <w:name w:val="Table Normal1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6">
    <w:name w:val="Больш. марк.7"/>
  </w:style>
  <w:style w:type="numbering" w:customStyle="1" w:styleId="77">
    <w:name w:val="Пункт7"/>
  </w:style>
  <w:style w:type="numbering" w:customStyle="1" w:styleId="11140">
    <w:name w:val="Нет списка1114"/>
    <w:next w:val="a3"/>
    <w:uiPriority w:val="99"/>
    <w:semiHidden/>
    <w:unhideWhenUsed/>
  </w:style>
  <w:style w:type="numbering" w:customStyle="1" w:styleId="111130">
    <w:name w:val="Нет списка11113"/>
    <w:next w:val="a3"/>
    <w:uiPriority w:val="99"/>
    <w:semiHidden/>
    <w:unhideWhenUsed/>
  </w:style>
  <w:style w:type="numbering" w:customStyle="1" w:styleId="1231">
    <w:name w:val="Нет списка123"/>
    <w:next w:val="a3"/>
    <w:uiPriority w:val="99"/>
    <w:semiHidden/>
    <w:unhideWhenUsed/>
  </w:style>
  <w:style w:type="numbering" w:customStyle="1" w:styleId="1123">
    <w:name w:val="Нет списка1123"/>
    <w:next w:val="a3"/>
    <w:uiPriority w:val="99"/>
    <w:semiHidden/>
    <w:unhideWhenUsed/>
  </w:style>
  <w:style w:type="numbering" w:customStyle="1" w:styleId="111113">
    <w:name w:val="Нет списка111113"/>
    <w:next w:val="a3"/>
    <w:uiPriority w:val="99"/>
    <w:semiHidden/>
    <w:unhideWhenUsed/>
  </w:style>
  <w:style w:type="numbering" w:customStyle="1" w:styleId="2131">
    <w:name w:val="Нет списка213"/>
    <w:next w:val="a3"/>
    <w:uiPriority w:val="99"/>
    <w:semiHidden/>
    <w:unhideWhenUsed/>
  </w:style>
  <w:style w:type="numbering" w:customStyle="1" w:styleId="3130">
    <w:name w:val="Нет списка313"/>
    <w:next w:val="a3"/>
    <w:uiPriority w:val="99"/>
    <w:semiHidden/>
    <w:unhideWhenUsed/>
  </w:style>
  <w:style w:type="numbering" w:customStyle="1" w:styleId="134">
    <w:name w:val="Больш. марк.13"/>
  </w:style>
  <w:style w:type="numbering" w:customStyle="1" w:styleId="135">
    <w:name w:val="Пункт13"/>
  </w:style>
  <w:style w:type="table" w:customStyle="1" w:styleId="TableNormal33">
    <w:name w:val="Table Normal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4">
    <w:name w:val="Больш. марк.23"/>
  </w:style>
  <w:style w:type="numbering" w:customStyle="1" w:styleId="235">
    <w:name w:val="Пункт23"/>
  </w:style>
  <w:style w:type="numbering" w:customStyle="1" w:styleId="631">
    <w:name w:val="Нет списка63"/>
    <w:next w:val="a3"/>
    <w:uiPriority w:val="99"/>
    <w:semiHidden/>
    <w:unhideWhenUsed/>
  </w:style>
  <w:style w:type="numbering" w:customStyle="1" w:styleId="332">
    <w:name w:val="Больш. марк.33"/>
  </w:style>
  <w:style w:type="numbering" w:customStyle="1" w:styleId="333">
    <w:name w:val="Пункт33"/>
  </w:style>
  <w:style w:type="numbering" w:customStyle="1" w:styleId="731">
    <w:name w:val="Нет списка73"/>
    <w:next w:val="a3"/>
    <w:uiPriority w:val="99"/>
    <w:semiHidden/>
    <w:unhideWhenUsed/>
  </w:style>
  <w:style w:type="numbering" w:customStyle="1" w:styleId="1330">
    <w:name w:val="Нет списка133"/>
    <w:next w:val="a3"/>
    <w:uiPriority w:val="99"/>
    <w:semiHidden/>
    <w:unhideWhenUsed/>
  </w:style>
  <w:style w:type="numbering" w:customStyle="1" w:styleId="1133">
    <w:name w:val="Нет списка1133"/>
    <w:next w:val="a3"/>
    <w:uiPriority w:val="99"/>
    <w:semiHidden/>
    <w:unhideWhenUsed/>
  </w:style>
  <w:style w:type="numbering" w:customStyle="1" w:styleId="2230">
    <w:name w:val="Нет списка223"/>
    <w:next w:val="a3"/>
    <w:uiPriority w:val="99"/>
    <w:semiHidden/>
    <w:unhideWhenUsed/>
  </w:style>
  <w:style w:type="numbering" w:customStyle="1" w:styleId="3230">
    <w:name w:val="Нет списка323"/>
    <w:next w:val="a3"/>
    <w:uiPriority w:val="99"/>
    <w:semiHidden/>
    <w:unhideWhenUsed/>
  </w:style>
  <w:style w:type="numbering" w:customStyle="1" w:styleId="432">
    <w:name w:val="Больш. марк.43"/>
  </w:style>
  <w:style w:type="numbering" w:customStyle="1" w:styleId="433">
    <w:name w:val="Пункт43"/>
  </w:style>
  <w:style w:type="numbering" w:customStyle="1" w:styleId="822">
    <w:name w:val="Нет списка82"/>
    <w:next w:val="a3"/>
    <w:uiPriority w:val="99"/>
    <w:semiHidden/>
    <w:unhideWhenUsed/>
  </w:style>
  <w:style w:type="numbering" w:customStyle="1" w:styleId="1420">
    <w:name w:val="Нет списка142"/>
    <w:next w:val="a3"/>
    <w:uiPriority w:val="99"/>
    <w:semiHidden/>
    <w:unhideWhenUsed/>
  </w:style>
  <w:style w:type="numbering" w:customStyle="1" w:styleId="1142">
    <w:name w:val="Нет списка1142"/>
    <w:next w:val="a3"/>
    <w:uiPriority w:val="99"/>
    <w:semiHidden/>
    <w:unhideWhenUsed/>
  </w:style>
  <w:style w:type="numbering" w:customStyle="1" w:styleId="2320">
    <w:name w:val="Нет списка232"/>
    <w:next w:val="a3"/>
    <w:uiPriority w:val="99"/>
    <w:semiHidden/>
    <w:unhideWhenUsed/>
  </w:style>
  <w:style w:type="numbering" w:customStyle="1" w:styleId="3320">
    <w:name w:val="Нет списка332"/>
    <w:next w:val="a3"/>
    <w:uiPriority w:val="99"/>
    <w:semiHidden/>
    <w:unhideWhenUsed/>
  </w:style>
  <w:style w:type="numbering" w:customStyle="1" w:styleId="522">
    <w:name w:val="Больш. марк.52"/>
  </w:style>
  <w:style w:type="numbering" w:customStyle="1" w:styleId="523">
    <w:name w:val="Пункт52"/>
  </w:style>
  <w:style w:type="numbering" w:customStyle="1" w:styleId="11122">
    <w:name w:val="Нет списка11122"/>
    <w:next w:val="a3"/>
    <w:uiPriority w:val="99"/>
    <w:semiHidden/>
    <w:unhideWhenUsed/>
  </w:style>
  <w:style w:type="numbering" w:customStyle="1" w:styleId="1111112">
    <w:name w:val="Нет списка1111112"/>
    <w:next w:val="a3"/>
    <w:uiPriority w:val="99"/>
    <w:semiHidden/>
    <w:unhideWhenUsed/>
  </w:style>
  <w:style w:type="numbering" w:customStyle="1" w:styleId="4120">
    <w:name w:val="Нет списка412"/>
    <w:next w:val="a3"/>
    <w:uiPriority w:val="99"/>
    <w:semiHidden/>
    <w:unhideWhenUsed/>
  </w:style>
  <w:style w:type="numbering" w:customStyle="1" w:styleId="1212">
    <w:name w:val="Нет списка1212"/>
    <w:next w:val="a3"/>
    <w:uiPriority w:val="99"/>
    <w:semiHidden/>
    <w:unhideWhenUsed/>
  </w:style>
  <w:style w:type="numbering" w:customStyle="1" w:styleId="11212">
    <w:name w:val="Нет списка11212"/>
    <w:next w:val="a3"/>
    <w:uiPriority w:val="99"/>
    <w:semiHidden/>
    <w:unhideWhenUsed/>
  </w:style>
  <w:style w:type="numbering" w:customStyle="1" w:styleId="11111112">
    <w:name w:val="Нет списка11111112"/>
    <w:next w:val="a3"/>
    <w:uiPriority w:val="99"/>
    <w:semiHidden/>
    <w:unhideWhenUsed/>
  </w:style>
  <w:style w:type="numbering" w:customStyle="1" w:styleId="21120">
    <w:name w:val="Нет списка2112"/>
    <w:next w:val="a3"/>
    <w:uiPriority w:val="99"/>
    <w:semiHidden/>
    <w:unhideWhenUsed/>
  </w:style>
  <w:style w:type="numbering" w:customStyle="1" w:styleId="31120">
    <w:name w:val="Нет списка3112"/>
    <w:next w:val="a3"/>
    <w:uiPriority w:val="99"/>
    <w:semiHidden/>
    <w:unhideWhenUsed/>
  </w:style>
  <w:style w:type="numbering" w:customStyle="1" w:styleId="1124">
    <w:name w:val="Больш. марк.112"/>
  </w:style>
  <w:style w:type="numbering" w:customStyle="1" w:styleId="1125">
    <w:name w:val="Пункт112"/>
  </w:style>
  <w:style w:type="numbering" w:customStyle="1" w:styleId="5120">
    <w:name w:val="Нет списка512"/>
    <w:next w:val="a3"/>
    <w:uiPriority w:val="99"/>
    <w:semiHidden/>
    <w:unhideWhenUsed/>
  </w:style>
  <w:style w:type="numbering" w:customStyle="1" w:styleId="2122">
    <w:name w:val="Больш. марк.212"/>
  </w:style>
  <w:style w:type="numbering" w:customStyle="1" w:styleId="2123">
    <w:name w:val="Пункт212"/>
  </w:style>
  <w:style w:type="numbering" w:customStyle="1" w:styleId="612">
    <w:name w:val="Нет списка612"/>
    <w:next w:val="a3"/>
    <w:uiPriority w:val="99"/>
    <w:semiHidden/>
    <w:unhideWhenUsed/>
  </w:style>
  <w:style w:type="numbering" w:customStyle="1" w:styleId="3122">
    <w:name w:val="Больш. марк.312"/>
  </w:style>
  <w:style w:type="numbering" w:customStyle="1" w:styleId="3123">
    <w:name w:val="Пункт312"/>
  </w:style>
  <w:style w:type="numbering" w:customStyle="1" w:styleId="7120">
    <w:name w:val="Нет списка712"/>
    <w:next w:val="a3"/>
    <w:uiPriority w:val="99"/>
    <w:semiHidden/>
    <w:unhideWhenUsed/>
  </w:style>
  <w:style w:type="numbering" w:customStyle="1" w:styleId="1312">
    <w:name w:val="Нет списка1312"/>
    <w:next w:val="a3"/>
    <w:uiPriority w:val="99"/>
    <w:semiHidden/>
    <w:unhideWhenUsed/>
  </w:style>
  <w:style w:type="numbering" w:customStyle="1" w:styleId="11312">
    <w:name w:val="Нет списка11312"/>
    <w:next w:val="a3"/>
    <w:uiPriority w:val="99"/>
    <w:semiHidden/>
    <w:unhideWhenUsed/>
  </w:style>
  <w:style w:type="numbering" w:customStyle="1" w:styleId="2212">
    <w:name w:val="Нет списка2212"/>
    <w:next w:val="a3"/>
    <w:uiPriority w:val="99"/>
    <w:semiHidden/>
    <w:unhideWhenUsed/>
  </w:style>
  <w:style w:type="numbering" w:customStyle="1" w:styleId="3212">
    <w:name w:val="Нет списка3212"/>
    <w:next w:val="a3"/>
    <w:uiPriority w:val="99"/>
    <w:semiHidden/>
    <w:unhideWhenUsed/>
  </w:style>
  <w:style w:type="numbering" w:customStyle="1" w:styleId="4121">
    <w:name w:val="Больш. марк.412"/>
  </w:style>
  <w:style w:type="numbering" w:customStyle="1" w:styleId="4122">
    <w:name w:val="Пункт412"/>
  </w:style>
  <w:style w:type="numbering" w:customStyle="1" w:styleId="1170">
    <w:name w:val="Нет списка117"/>
    <w:next w:val="a3"/>
    <w:uiPriority w:val="99"/>
    <w:semiHidden/>
    <w:unhideWhenUsed/>
  </w:style>
  <w:style w:type="numbering" w:customStyle="1" w:styleId="360">
    <w:name w:val="Нет списка36"/>
    <w:next w:val="a3"/>
    <w:uiPriority w:val="99"/>
    <w:semiHidden/>
    <w:unhideWhenUsed/>
  </w:style>
  <w:style w:type="table" w:customStyle="1" w:styleId="TableNormal14">
    <w:name w:val="Table Normal1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7">
    <w:name w:val="Больш. марк.8"/>
  </w:style>
  <w:style w:type="numbering" w:customStyle="1" w:styleId="88">
    <w:name w:val="Пункт8"/>
  </w:style>
  <w:style w:type="numbering" w:customStyle="1" w:styleId="11150">
    <w:name w:val="Нет списка1115"/>
    <w:next w:val="a3"/>
    <w:uiPriority w:val="99"/>
    <w:semiHidden/>
    <w:unhideWhenUsed/>
  </w:style>
  <w:style w:type="numbering" w:customStyle="1" w:styleId="11114">
    <w:name w:val="Нет списка11114"/>
    <w:next w:val="a3"/>
    <w:uiPriority w:val="99"/>
    <w:semiHidden/>
    <w:unhideWhenUsed/>
  </w:style>
  <w:style w:type="numbering" w:customStyle="1" w:styleId="1240">
    <w:name w:val="Нет списка124"/>
    <w:next w:val="a3"/>
    <w:uiPriority w:val="99"/>
    <w:semiHidden/>
    <w:unhideWhenUsed/>
  </w:style>
  <w:style w:type="numbering" w:customStyle="1" w:styleId="11240">
    <w:name w:val="Нет списка1124"/>
    <w:next w:val="a3"/>
    <w:uiPriority w:val="99"/>
    <w:semiHidden/>
    <w:unhideWhenUsed/>
  </w:style>
  <w:style w:type="numbering" w:customStyle="1" w:styleId="111114">
    <w:name w:val="Нет списка111114"/>
    <w:next w:val="a3"/>
    <w:uiPriority w:val="99"/>
    <w:semiHidden/>
    <w:unhideWhenUsed/>
  </w:style>
  <w:style w:type="numbering" w:customStyle="1" w:styleId="2140">
    <w:name w:val="Нет списка214"/>
    <w:next w:val="a3"/>
    <w:uiPriority w:val="99"/>
    <w:semiHidden/>
    <w:unhideWhenUsed/>
  </w:style>
  <w:style w:type="numbering" w:customStyle="1" w:styleId="3140">
    <w:name w:val="Нет списка314"/>
    <w:next w:val="a3"/>
    <w:uiPriority w:val="99"/>
    <w:semiHidden/>
    <w:unhideWhenUsed/>
  </w:style>
  <w:style w:type="numbering" w:customStyle="1" w:styleId="144">
    <w:name w:val="Больш. марк.14"/>
  </w:style>
  <w:style w:type="numbering" w:customStyle="1" w:styleId="145">
    <w:name w:val="Пункт14"/>
  </w:style>
  <w:style w:type="table" w:customStyle="1" w:styleId="TableNormal34">
    <w:name w:val="Table Normal3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44">
    <w:name w:val="Больш. марк.24"/>
  </w:style>
  <w:style w:type="numbering" w:customStyle="1" w:styleId="245">
    <w:name w:val="Пункт24"/>
  </w:style>
  <w:style w:type="numbering" w:customStyle="1" w:styleId="641">
    <w:name w:val="Нет списка64"/>
    <w:next w:val="a3"/>
    <w:uiPriority w:val="99"/>
    <w:semiHidden/>
    <w:unhideWhenUsed/>
  </w:style>
  <w:style w:type="numbering" w:customStyle="1" w:styleId="343">
    <w:name w:val="Больш. марк.34"/>
  </w:style>
  <w:style w:type="numbering" w:customStyle="1" w:styleId="344">
    <w:name w:val="Пункт34"/>
  </w:style>
  <w:style w:type="numbering" w:customStyle="1" w:styleId="740">
    <w:name w:val="Нет списка74"/>
    <w:next w:val="a3"/>
    <w:uiPriority w:val="99"/>
    <w:semiHidden/>
    <w:unhideWhenUsed/>
  </w:style>
  <w:style w:type="numbering" w:customStyle="1" w:styleId="1340">
    <w:name w:val="Нет списка134"/>
    <w:next w:val="a3"/>
    <w:uiPriority w:val="99"/>
    <w:semiHidden/>
    <w:unhideWhenUsed/>
  </w:style>
  <w:style w:type="numbering" w:customStyle="1" w:styleId="1134">
    <w:name w:val="Нет списка1134"/>
    <w:next w:val="a3"/>
    <w:uiPriority w:val="99"/>
    <w:semiHidden/>
    <w:unhideWhenUsed/>
  </w:style>
  <w:style w:type="numbering" w:customStyle="1" w:styleId="2240">
    <w:name w:val="Нет списка224"/>
    <w:next w:val="a3"/>
    <w:uiPriority w:val="99"/>
    <w:semiHidden/>
    <w:unhideWhenUsed/>
  </w:style>
  <w:style w:type="numbering" w:customStyle="1" w:styleId="3240">
    <w:name w:val="Нет списка324"/>
    <w:next w:val="a3"/>
    <w:uiPriority w:val="99"/>
    <w:semiHidden/>
    <w:unhideWhenUsed/>
  </w:style>
  <w:style w:type="numbering" w:customStyle="1" w:styleId="443">
    <w:name w:val="Больш. марк.44"/>
  </w:style>
  <w:style w:type="numbering" w:customStyle="1" w:styleId="444">
    <w:name w:val="Пункт44"/>
  </w:style>
  <w:style w:type="numbering" w:customStyle="1" w:styleId="831">
    <w:name w:val="Нет списка83"/>
    <w:next w:val="a3"/>
    <w:uiPriority w:val="99"/>
    <w:semiHidden/>
    <w:unhideWhenUsed/>
  </w:style>
  <w:style w:type="numbering" w:customStyle="1" w:styleId="1430">
    <w:name w:val="Нет списка143"/>
    <w:next w:val="a3"/>
    <w:uiPriority w:val="99"/>
    <w:semiHidden/>
    <w:unhideWhenUsed/>
  </w:style>
  <w:style w:type="numbering" w:customStyle="1" w:styleId="1143">
    <w:name w:val="Нет списка1143"/>
    <w:next w:val="a3"/>
    <w:uiPriority w:val="99"/>
    <w:semiHidden/>
    <w:unhideWhenUsed/>
  </w:style>
  <w:style w:type="numbering" w:customStyle="1" w:styleId="2330">
    <w:name w:val="Нет списка233"/>
    <w:next w:val="a3"/>
    <w:uiPriority w:val="99"/>
    <w:semiHidden/>
    <w:unhideWhenUsed/>
  </w:style>
  <w:style w:type="numbering" w:customStyle="1" w:styleId="3330">
    <w:name w:val="Нет списка333"/>
    <w:next w:val="a3"/>
    <w:uiPriority w:val="99"/>
    <w:semiHidden/>
    <w:unhideWhenUsed/>
  </w:style>
  <w:style w:type="numbering" w:customStyle="1" w:styleId="532">
    <w:name w:val="Больш. марк.53"/>
  </w:style>
  <w:style w:type="numbering" w:customStyle="1" w:styleId="533">
    <w:name w:val="Пункт53"/>
  </w:style>
  <w:style w:type="numbering" w:customStyle="1" w:styleId="11123">
    <w:name w:val="Нет списка11123"/>
    <w:next w:val="a3"/>
    <w:uiPriority w:val="99"/>
    <w:semiHidden/>
    <w:unhideWhenUsed/>
  </w:style>
  <w:style w:type="numbering" w:customStyle="1" w:styleId="1111113">
    <w:name w:val="Нет списка1111113"/>
    <w:next w:val="a3"/>
    <w:uiPriority w:val="99"/>
    <w:semiHidden/>
    <w:unhideWhenUsed/>
  </w:style>
  <w:style w:type="numbering" w:customStyle="1" w:styleId="4130">
    <w:name w:val="Нет списка413"/>
    <w:next w:val="a3"/>
    <w:uiPriority w:val="99"/>
    <w:semiHidden/>
    <w:unhideWhenUsed/>
  </w:style>
  <w:style w:type="numbering" w:customStyle="1" w:styleId="1213">
    <w:name w:val="Нет списка1213"/>
    <w:next w:val="a3"/>
    <w:uiPriority w:val="99"/>
    <w:semiHidden/>
    <w:unhideWhenUsed/>
  </w:style>
  <w:style w:type="numbering" w:customStyle="1" w:styleId="11213">
    <w:name w:val="Нет списка11213"/>
    <w:next w:val="a3"/>
    <w:uiPriority w:val="99"/>
    <w:semiHidden/>
    <w:unhideWhenUsed/>
  </w:style>
  <w:style w:type="numbering" w:customStyle="1" w:styleId="11111113">
    <w:name w:val="Нет списка11111113"/>
    <w:next w:val="a3"/>
    <w:uiPriority w:val="99"/>
    <w:semiHidden/>
    <w:unhideWhenUsed/>
  </w:style>
  <w:style w:type="numbering" w:customStyle="1" w:styleId="21130">
    <w:name w:val="Нет списка2113"/>
    <w:next w:val="a3"/>
    <w:uiPriority w:val="99"/>
    <w:semiHidden/>
    <w:unhideWhenUsed/>
  </w:style>
  <w:style w:type="numbering" w:customStyle="1" w:styleId="31130">
    <w:name w:val="Нет списка3113"/>
    <w:next w:val="a3"/>
    <w:uiPriority w:val="99"/>
    <w:semiHidden/>
    <w:unhideWhenUsed/>
  </w:style>
  <w:style w:type="numbering" w:customStyle="1" w:styleId="1135">
    <w:name w:val="Больш. марк.113"/>
  </w:style>
  <w:style w:type="numbering" w:customStyle="1" w:styleId="1136">
    <w:name w:val="Пункт113"/>
  </w:style>
  <w:style w:type="numbering" w:customStyle="1" w:styleId="5130">
    <w:name w:val="Нет списка513"/>
    <w:next w:val="a3"/>
    <w:uiPriority w:val="99"/>
    <w:semiHidden/>
    <w:unhideWhenUsed/>
  </w:style>
  <w:style w:type="numbering" w:customStyle="1" w:styleId="2132">
    <w:name w:val="Больш. марк.213"/>
  </w:style>
  <w:style w:type="numbering" w:customStyle="1" w:styleId="2133">
    <w:name w:val="Пункт213"/>
  </w:style>
  <w:style w:type="numbering" w:customStyle="1" w:styleId="613">
    <w:name w:val="Нет списка613"/>
    <w:next w:val="a3"/>
    <w:uiPriority w:val="99"/>
    <w:semiHidden/>
    <w:unhideWhenUsed/>
  </w:style>
  <w:style w:type="numbering" w:customStyle="1" w:styleId="3131">
    <w:name w:val="Больш. марк.313"/>
  </w:style>
  <w:style w:type="numbering" w:customStyle="1" w:styleId="3132">
    <w:name w:val="Пункт313"/>
  </w:style>
  <w:style w:type="numbering" w:customStyle="1" w:styleId="713">
    <w:name w:val="Нет списка713"/>
    <w:next w:val="a3"/>
    <w:uiPriority w:val="99"/>
    <w:semiHidden/>
    <w:unhideWhenUsed/>
  </w:style>
  <w:style w:type="numbering" w:customStyle="1" w:styleId="1313">
    <w:name w:val="Нет списка1313"/>
    <w:next w:val="a3"/>
    <w:uiPriority w:val="99"/>
    <w:semiHidden/>
    <w:unhideWhenUsed/>
  </w:style>
  <w:style w:type="numbering" w:customStyle="1" w:styleId="11313">
    <w:name w:val="Нет списка11313"/>
    <w:next w:val="a3"/>
    <w:uiPriority w:val="99"/>
    <w:semiHidden/>
    <w:unhideWhenUsed/>
  </w:style>
  <w:style w:type="numbering" w:customStyle="1" w:styleId="2213">
    <w:name w:val="Нет списка2213"/>
    <w:next w:val="a3"/>
    <w:uiPriority w:val="99"/>
    <w:semiHidden/>
    <w:unhideWhenUsed/>
  </w:style>
  <w:style w:type="numbering" w:customStyle="1" w:styleId="3213">
    <w:name w:val="Нет списка3213"/>
    <w:next w:val="a3"/>
    <w:uiPriority w:val="99"/>
    <w:semiHidden/>
    <w:unhideWhenUsed/>
  </w:style>
  <w:style w:type="numbering" w:customStyle="1" w:styleId="4131">
    <w:name w:val="Больш. марк.413"/>
  </w:style>
  <w:style w:type="numbering" w:customStyle="1" w:styleId="4132">
    <w:name w:val="Пункт413"/>
  </w:style>
  <w:style w:type="table" w:customStyle="1" w:styleId="TableNormal122">
    <w:name w:val="Table Normal12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2">
    <w:name w:val="Table Normal32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4">
    <w:name w:val="Больш. марк.221"/>
  </w:style>
  <w:style w:type="numbering" w:customStyle="1" w:styleId="2215">
    <w:name w:val="Пункт221"/>
  </w:style>
  <w:style w:type="numbering" w:customStyle="1" w:styleId="3214">
    <w:name w:val="Больш. марк.321"/>
  </w:style>
  <w:style w:type="numbering" w:customStyle="1" w:styleId="3215">
    <w:name w:val="Пункт321"/>
  </w:style>
  <w:style w:type="numbering" w:customStyle="1" w:styleId="4211">
    <w:name w:val="Больш. марк.421"/>
  </w:style>
  <w:style w:type="numbering" w:customStyle="1" w:styleId="4212">
    <w:name w:val="Пункт421"/>
  </w:style>
  <w:style w:type="numbering" w:customStyle="1" w:styleId="2313">
    <w:name w:val="Больш. марк.231"/>
  </w:style>
  <w:style w:type="numbering" w:customStyle="1" w:styleId="2314">
    <w:name w:val="Пункт231"/>
  </w:style>
  <w:style w:type="numbering" w:customStyle="1" w:styleId="3312">
    <w:name w:val="Больш. марк.331"/>
  </w:style>
  <w:style w:type="numbering" w:customStyle="1" w:styleId="3313">
    <w:name w:val="Пункт331"/>
  </w:style>
  <w:style w:type="numbering" w:customStyle="1" w:styleId="4311">
    <w:name w:val="Больш. марк.431"/>
  </w:style>
  <w:style w:type="numbering" w:customStyle="1" w:styleId="4312">
    <w:name w:val="Пункт431"/>
  </w:style>
  <w:style w:type="numbering" w:customStyle="1" w:styleId="241">
    <w:name w:val="Больш. марк.241"/>
    <w:pPr>
      <w:numPr>
        <w:numId w:val="9"/>
      </w:numPr>
    </w:pPr>
  </w:style>
  <w:style w:type="numbering" w:customStyle="1" w:styleId="2410">
    <w:name w:val="Пункт241"/>
    <w:pPr>
      <w:numPr>
        <w:numId w:val="10"/>
      </w:numPr>
    </w:pPr>
  </w:style>
  <w:style w:type="numbering" w:customStyle="1" w:styleId="3410">
    <w:name w:val="Больш. марк.341"/>
    <w:pPr>
      <w:numPr>
        <w:numId w:val="11"/>
      </w:numPr>
    </w:pPr>
  </w:style>
  <w:style w:type="numbering" w:customStyle="1" w:styleId="341">
    <w:name w:val="Пункт341"/>
    <w:pPr>
      <w:numPr>
        <w:numId w:val="12"/>
      </w:numPr>
    </w:pPr>
  </w:style>
  <w:style w:type="numbering" w:customStyle="1" w:styleId="441">
    <w:name w:val="Больш. марк.441"/>
    <w:pPr>
      <w:numPr>
        <w:numId w:val="7"/>
      </w:numPr>
    </w:pPr>
  </w:style>
  <w:style w:type="numbering" w:customStyle="1" w:styleId="4410">
    <w:name w:val="Пункт441"/>
    <w:pPr>
      <w:numPr>
        <w:numId w:val="8"/>
      </w:numPr>
    </w:pPr>
  </w:style>
  <w:style w:type="table" w:customStyle="1" w:styleId="361">
    <w:name w:val="Сетка таблицы36"/>
    <w:basedOn w:val="a2"/>
    <w:next w:val="affe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11">
    <w:name w:val="Нет списка111111111"/>
    <w:next w:val="a3"/>
    <w:uiPriority w:val="99"/>
    <w:semiHidden/>
    <w:unhideWhenUsed/>
  </w:style>
  <w:style w:type="character" w:customStyle="1" w:styleId="1ff0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paragraph" w:customStyle="1" w:styleId="3e">
    <w:name w:val="Стиль3"/>
    <w:basedOn w:val="2d"/>
    <w:link w:val="3f"/>
    <w:qFormat/>
    <w:pPr>
      <w:spacing w:after="200" w:line="276" w:lineRule="auto"/>
      <w:jc w:val="both"/>
    </w:pPr>
  </w:style>
  <w:style w:type="character" w:customStyle="1" w:styleId="2e">
    <w:name w:val="Стиль2 Знак"/>
    <w:link w:val="2d"/>
    <w:rPr>
      <w:rFonts w:ascii="Arial" w:eastAsia="Times New Roman" w:hAnsi="Arial" w:cs="Arial"/>
      <w:smallCaps/>
      <w:color w:val="000000"/>
      <w:sz w:val="24"/>
      <w:szCs w:val="26"/>
    </w:rPr>
  </w:style>
  <w:style w:type="character" w:customStyle="1" w:styleId="3f">
    <w:name w:val="Стиль3 Знак"/>
    <w:link w:val="3e"/>
    <w:rPr>
      <w:rFonts w:ascii="Arial" w:eastAsia="Times New Roman" w:hAnsi="Arial" w:cs="Arial"/>
      <w:smallCaps/>
      <w:color w:val="000000"/>
      <w:sz w:val="24"/>
      <w:szCs w:val="26"/>
    </w:rPr>
  </w:style>
  <w:style w:type="numbering" w:customStyle="1" w:styleId="118">
    <w:name w:val="Нет списка118"/>
    <w:next w:val="a3"/>
    <w:uiPriority w:val="99"/>
    <w:semiHidden/>
    <w:unhideWhenUsed/>
  </w:style>
  <w:style w:type="numbering" w:customStyle="1" w:styleId="273">
    <w:name w:val="Нет списка27"/>
    <w:next w:val="a3"/>
    <w:uiPriority w:val="99"/>
    <w:semiHidden/>
    <w:unhideWhenUsed/>
  </w:style>
  <w:style w:type="numbering" w:customStyle="1" w:styleId="370">
    <w:name w:val="Нет списка37"/>
    <w:next w:val="a3"/>
    <w:uiPriority w:val="99"/>
    <w:semiHidden/>
    <w:unhideWhenUsed/>
  </w:style>
  <w:style w:type="table" w:customStyle="1" w:styleId="TableNormal15">
    <w:name w:val="Table Normal1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95">
    <w:name w:val="Больш. марк.9"/>
  </w:style>
  <w:style w:type="numbering" w:customStyle="1" w:styleId="96">
    <w:name w:val="Пункт9"/>
  </w:style>
  <w:style w:type="numbering" w:customStyle="1" w:styleId="1116">
    <w:name w:val="Нет списка1116"/>
    <w:next w:val="a3"/>
    <w:uiPriority w:val="99"/>
    <w:semiHidden/>
    <w:unhideWhenUsed/>
  </w:style>
  <w:style w:type="numbering" w:customStyle="1" w:styleId="11115">
    <w:name w:val="Нет списка11115"/>
    <w:next w:val="a3"/>
    <w:uiPriority w:val="99"/>
    <w:semiHidden/>
    <w:unhideWhenUsed/>
  </w:style>
  <w:style w:type="numbering" w:customStyle="1" w:styleId="451">
    <w:name w:val="Нет списка45"/>
    <w:next w:val="a3"/>
    <w:uiPriority w:val="99"/>
    <w:semiHidden/>
    <w:unhideWhenUsed/>
  </w:style>
  <w:style w:type="numbering" w:customStyle="1" w:styleId="1250">
    <w:name w:val="Нет списка125"/>
    <w:next w:val="a3"/>
    <w:uiPriority w:val="99"/>
    <w:semiHidden/>
    <w:unhideWhenUsed/>
  </w:style>
  <w:style w:type="numbering" w:customStyle="1" w:styleId="11250">
    <w:name w:val="Нет списка1125"/>
    <w:next w:val="a3"/>
    <w:uiPriority w:val="99"/>
    <w:semiHidden/>
    <w:unhideWhenUsed/>
  </w:style>
  <w:style w:type="numbering" w:customStyle="1" w:styleId="111115">
    <w:name w:val="Нет списка111115"/>
    <w:next w:val="a3"/>
    <w:uiPriority w:val="99"/>
    <w:semiHidden/>
    <w:unhideWhenUsed/>
  </w:style>
  <w:style w:type="numbering" w:customStyle="1" w:styleId="2150">
    <w:name w:val="Нет списка215"/>
    <w:next w:val="a3"/>
    <w:uiPriority w:val="99"/>
    <w:semiHidden/>
    <w:unhideWhenUsed/>
  </w:style>
  <w:style w:type="numbering" w:customStyle="1" w:styleId="3150">
    <w:name w:val="Нет списка315"/>
    <w:next w:val="a3"/>
    <w:uiPriority w:val="99"/>
    <w:semiHidden/>
    <w:unhideWhenUsed/>
  </w:style>
  <w:style w:type="numbering" w:customStyle="1" w:styleId="154">
    <w:name w:val="Больш. марк.15"/>
  </w:style>
  <w:style w:type="numbering" w:customStyle="1" w:styleId="155">
    <w:name w:val="Пункт15"/>
  </w:style>
  <w:style w:type="numbering" w:customStyle="1" w:styleId="551">
    <w:name w:val="Нет списка55"/>
    <w:next w:val="a3"/>
    <w:uiPriority w:val="99"/>
    <w:semiHidden/>
    <w:unhideWhenUsed/>
  </w:style>
  <w:style w:type="table" w:customStyle="1" w:styleId="TableNormal35">
    <w:name w:val="Table Normal3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53">
    <w:name w:val="Больш. марк.25"/>
  </w:style>
  <w:style w:type="numbering" w:customStyle="1" w:styleId="254">
    <w:name w:val="Пункт25"/>
  </w:style>
  <w:style w:type="numbering" w:customStyle="1" w:styleId="650">
    <w:name w:val="Нет списка65"/>
    <w:next w:val="a3"/>
    <w:uiPriority w:val="99"/>
    <w:semiHidden/>
    <w:unhideWhenUsed/>
  </w:style>
  <w:style w:type="numbering" w:customStyle="1" w:styleId="352">
    <w:name w:val="Больш. марк.35"/>
  </w:style>
  <w:style w:type="numbering" w:customStyle="1" w:styleId="353">
    <w:name w:val="Пункт35"/>
  </w:style>
  <w:style w:type="numbering" w:customStyle="1" w:styleId="750">
    <w:name w:val="Нет списка75"/>
    <w:next w:val="a3"/>
    <w:uiPriority w:val="99"/>
    <w:semiHidden/>
    <w:unhideWhenUsed/>
  </w:style>
  <w:style w:type="numbering" w:customStyle="1" w:styleId="1350">
    <w:name w:val="Нет списка135"/>
    <w:next w:val="a3"/>
    <w:uiPriority w:val="99"/>
    <w:semiHidden/>
    <w:unhideWhenUsed/>
  </w:style>
  <w:style w:type="numbering" w:customStyle="1" w:styleId="11350">
    <w:name w:val="Нет списка1135"/>
    <w:next w:val="a3"/>
    <w:uiPriority w:val="99"/>
    <w:semiHidden/>
    <w:unhideWhenUsed/>
  </w:style>
  <w:style w:type="numbering" w:customStyle="1" w:styleId="2250">
    <w:name w:val="Нет списка225"/>
    <w:next w:val="a3"/>
    <w:uiPriority w:val="99"/>
    <w:semiHidden/>
    <w:unhideWhenUsed/>
  </w:style>
  <w:style w:type="numbering" w:customStyle="1" w:styleId="325">
    <w:name w:val="Нет списка325"/>
    <w:next w:val="a3"/>
    <w:uiPriority w:val="99"/>
    <w:semiHidden/>
    <w:unhideWhenUsed/>
  </w:style>
  <w:style w:type="numbering" w:customStyle="1" w:styleId="452">
    <w:name w:val="Больш. марк.45"/>
  </w:style>
  <w:style w:type="numbering" w:customStyle="1" w:styleId="453">
    <w:name w:val="Пункт45"/>
  </w:style>
  <w:style w:type="numbering" w:customStyle="1" w:styleId="841">
    <w:name w:val="Нет списка84"/>
    <w:next w:val="a3"/>
    <w:uiPriority w:val="99"/>
    <w:semiHidden/>
    <w:unhideWhenUsed/>
  </w:style>
  <w:style w:type="numbering" w:customStyle="1" w:styleId="1440">
    <w:name w:val="Нет списка144"/>
    <w:next w:val="a3"/>
    <w:uiPriority w:val="99"/>
    <w:semiHidden/>
    <w:unhideWhenUsed/>
  </w:style>
  <w:style w:type="numbering" w:customStyle="1" w:styleId="1144">
    <w:name w:val="Нет списка1144"/>
    <w:next w:val="a3"/>
    <w:uiPriority w:val="99"/>
    <w:semiHidden/>
    <w:unhideWhenUsed/>
  </w:style>
  <w:style w:type="numbering" w:customStyle="1" w:styleId="2340">
    <w:name w:val="Нет списка234"/>
    <w:next w:val="a3"/>
    <w:uiPriority w:val="99"/>
    <w:semiHidden/>
    <w:unhideWhenUsed/>
  </w:style>
  <w:style w:type="numbering" w:customStyle="1" w:styleId="334">
    <w:name w:val="Нет списка334"/>
    <w:next w:val="a3"/>
    <w:uiPriority w:val="99"/>
    <w:semiHidden/>
    <w:unhideWhenUsed/>
  </w:style>
  <w:style w:type="numbering" w:customStyle="1" w:styleId="542">
    <w:name w:val="Больш. марк.54"/>
  </w:style>
  <w:style w:type="numbering" w:customStyle="1" w:styleId="543">
    <w:name w:val="Пункт54"/>
  </w:style>
  <w:style w:type="numbering" w:customStyle="1" w:styleId="11124">
    <w:name w:val="Нет списка11124"/>
    <w:next w:val="a3"/>
    <w:uiPriority w:val="99"/>
    <w:semiHidden/>
    <w:unhideWhenUsed/>
  </w:style>
  <w:style w:type="numbering" w:customStyle="1" w:styleId="1111114">
    <w:name w:val="Нет списка1111114"/>
    <w:next w:val="a3"/>
    <w:uiPriority w:val="99"/>
    <w:semiHidden/>
    <w:unhideWhenUsed/>
  </w:style>
  <w:style w:type="numbering" w:customStyle="1" w:styleId="4140">
    <w:name w:val="Нет списка414"/>
    <w:next w:val="a3"/>
    <w:uiPriority w:val="99"/>
    <w:semiHidden/>
    <w:unhideWhenUsed/>
  </w:style>
  <w:style w:type="numbering" w:customStyle="1" w:styleId="1214">
    <w:name w:val="Нет списка1214"/>
    <w:next w:val="a3"/>
    <w:uiPriority w:val="99"/>
    <w:semiHidden/>
    <w:unhideWhenUsed/>
  </w:style>
  <w:style w:type="numbering" w:customStyle="1" w:styleId="11214">
    <w:name w:val="Нет списка11214"/>
    <w:next w:val="a3"/>
    <w:uiPriority w:val="99"/>
    <w:semiHidden/>
    <w:unhideWhenUsed/>
  </w:style>
  <w:style w:type="numbering" w:customStyle="1" w:styleId="11111114">
    <w:name w:val="Нет списка11111114"/>
    <w:next w:val="a3"/>
    <w:uiPriority w:val="99"/>
    <w:semiHidden/>
    <w:unhideWhenUsed/>
  </w:style>
  <w:style w:type="numbering" w:customStyle="1" w:styleId="2114">
    <w:name w:val="Нет списка2114"/>
    <w:next w:val="a3"/>
    <w:uiPriority w:val="99"/>
    <w:semiHidden/>
    <w:unhideWhenUsed/>
  </w:style>
  <w:style w:type="numbering" w:customStyle="1" w:styleId="3114">
    <w:name w:val="Нет списка3114"/>
    <w:next w:val="a3"/>
    <w:uiPriority w:val="99"/>
    <w:semiHidden/>
    <w:unhideWhenUsed/>
  </w:style>
  <w:style w:type="numbering" w:customStyle="1" w:styleId="1145">
    <w:name w:val="Больш. марк.114"/>
  </w:style>
  <w:style w:type="numbering" w:customStyle="1" w:styleId="1146">
    <w:name w:val="Пункт114"/>
  </w:style>
  <w:style w:type="numbering" w:customStyle="1" w:styleId="5140">
    <w:name w:val="Нет списка514"/>
    <w:next w:val="a3"/>
    <w:uiPriority w:val="99"/>
    <w:semiHidden/>
    <w:unhideWhenUsed/>
  </w:style>
  <w:style w:type="numbering" w:customStyle="1" w:styleId="2141">
    <w:name w:val="Больш. марк.214"/>
  </w:style>
  <w:style w:type="numbering" w:customStyle="1" w:styleId="2142">
    <w:name w:val="Пункт214"/>
  </w:style>
  <w:style w:type="numbering" w:customStyle="1" w:styleId="614">
    <w:name w:val="Нет списка614"/>
    <w:next w:val="a3"/>
    <w:uiPriority w:val="99"/>
    <w:semiHidden/>
    <w:unhideWhenUsed/>
  </w:style>
  <w:style w:type="numbering" w:customStyle="1" w:styleId="3141">
    <w:name w:val="Больш. марк.314"/>
  </w:style>
  <w:style w:type="numbering" w:customStyle="1" w:styleId="3142">
    <w:name w:val="Пункт314"/>
  </w:style>
  <w:style w:type="numbering" w:customStyle="1" w:styleId="714">
    <w:name w:val="Нет списка714"/>
    <w:next w:val="a3"/>
    <w:uiPriority w:val="99"/>
    <w:semiHidden/>
    <w:unhideWhenUsed/>
  </w:style>
  <w:style w:type="numbering" w:customStyle="1" w:styleId="1314">
    <w:name w:val="Нет списка1314"/>
    <w:next w:val="a3"/>
    <w:uiPriority w:val="99"/>
    <w:semiHidden/>
    <w:unhideWhenUsed/>
  </w:style>
  <w:style w:type="numbering" w:customStyle="1" w:styleId="11314">
    <w:name w:val="Нет списка11314"/>
    <w:next w:val="a3"/>
    <w:uiPriority w:val="99"/>
    <w:semiHidden/>
    <w:unhideWhenUsed/>
  </w:style>
  <w:style w:type="numbering" w:customStyle="1" w:styleId="22140">
    <w:name w:val="Нет списка2214"/>
    <w:next w:val="a3"/>
    <w:uiPriority w:val="99"/>
    <w:semiHidden/>
    <w:unhideWhenUsed/>
  </w:style>
  <w:style w:type="numbering" w:customStyle="1" w:styleId="32140">
    <w:name w:val="Нет списка3214"/>
    <w:next w:val="a3"/>
    <w:uiPriority w:val="99"/>
    <w:semiHidden/>
    <w:unhideWhenUsed/>
  </w:style>
  <w:style w:type="numbering" w:customStyle="1" w:styleId="4141">
    <w:name w:val="Больш. марк.414"/>
  </w:style>
  <w:style w:type="numbering" w:customStyle="1" w:styleId="4142">
    <w:name w:val="Пункт414"/>
  </w:style>
  <w:style w:type="numbering" w:customStyle="1" w:styleId="912">
    <w:name w:val="Нет списка91"/>
    <w:next w:val="a3"/>
    <w:uiPriority w:val="99"/>
    <w:semiHidden/>
    <w:unhideWhenUsed/>
  </w:style>
  <w:style w:type="numbering" w:customStyle="1" w:styleId="1512">
    <w:name w:val="Нет списка151"/>
    <w:next w:val="a3"/>
    <w:uiPriority w:val="99"/>
    <w:semiHidden/>
    <w:unhideWhenUsed/>
  </w:style>
  <w:style w:type="numbering" w:customStyle="1" w:styleId="2413">
    <w:name w:val="Нет списка241"/>
    <w:next w:val="a3"/>
    <w:uiPriority w:val="99"/>
    <w:semiHidden/>
    <w:unhideWhenUsed/>
  </w:style>
  <w:style w:type="numbering" w:customStyle="1" w:styleId="3411">
    <w:name w:val="Нет списка341"/>
    <w:next w:val="a3"/>
    <w:uiPriority w:val="99"/>
    <w:semiHidden/>
    <w:unhideWhenUsed/>
  </w:style>
  <w:style w:type="table" w:customStyle="1" w:styleId="TableNormal123">
    <w:name w:val="Table Normal12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51">
    <w:name w:val="Нет списка1151"/>
    <w:next w:val="a3"/>
    <w:uiPriority w:val="99"/>
    <w:semiHidden/>
    <w:unhideWhenUsed/>
  </w:style>
  <w:style w:type="numbering" w:customStyle="1" w:styleId="11131">
    <w:name w:val="Нет списка11131"/>
    <w:next w:val="a3"/>
    <w:uiPriority w:val="99"/>
    <w:semiHidden/>
    <w:unhideWhenUsed/>
  </w:style>
  <w:style w:type="numbering" w:customStyle="1" w:styleId="4213">
    <w:name w:val="Нет списка421"/>
    <w:next w:val="a3"/>
    <w:uiPriority w:val="99"/>
    <w:semiHidden/>
    <w:unhideWhenUsed/>
  </w:style>
  <w:style w:type="numbering" w:customStyle="1" w:styleId="12211">
    <w:name w:val="Нет списка1221"/>
    <w:next w:val="a3"/>
    <w:uiPriority w:val="99"/>
    <w:semiHidden/>
    <w:unhideWhenUsed/>
  </w:style>
  <w:style w:type="numbering" w:customStyle="1" w:styleId="11221">
    <w:name w:val="Нет списка11221"/>
    <w:next w:val="a3"/>
    <w:uiPriority w:val="99"/>
    <w:semiHidden/>
    <w:unhideWhenUsed/>
  </w:style>
  <w:style w:type="numbering" w:customStyle="1" w:styleId="111121">
    <w:name w:val="Нет списка111121"/>
    <w:next w:val="a3"/>
    <w:uiPriority w:val="99"/>
    <w:semiHidden/>
    <w:unhideWhenUsed/>
  </w:style>
  <w:style w:type="numbering" w:customStyle="1" w:styleId="21211">
    <w:name w:val="Нет списка2121"/>
    <w:next w:val="a3"/>
    <w:uiPriority w:val="99"/>
    <w:semiHidden/>
    <w:unhideWhenUsed/>
  </w:style>
  <w:style w:type="numbering" w:customStyle="1" w:styleId="31210">
    <w:name w:val="Нет списка3121"/>
    <w:next w:val="a3"/>
    <w:uiPriority w:val="99"/>
    <w:semiHidden/>
    <w:unhideWhenUsed/>
  </w:style>
  <w:style w:type="numbering" w:customStyle="1" w:styleId="5211">
    <w:name w:val="Нет списка521"/>
    <w:next w:val="a3"/>
    <w:uiPriority w:val="99"/>
    <w:semiHidden/>
    <w:unhideWhenUsed/>
  </w:style>
  <w:style w:type="table" w:customStyle="1" w:styleId="TableNormal323">
    <w:name w:val="Table Normal32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211">
    <w:name w:val="Нет списка621"/>
    <w:next w:val="a3"/>
    <w:uiPriority w:val="99"/>
    <w:semiHidden/>
    <w:unhideWhenUsed/>
  </w:style>
  <w:style w:type="numbering" w:customStyle="1" w:styleId="7211">
    <w:name w:val="Нет списка721"/>
    <w:next w:val="a3"/>
    <w:uiPriority w:val="99"/>
    <w:semiHidden/>
    <w:unhideWhenUsed/>
  </w:style>
  <w:style w:type="numbering" w:customStyle="1" w:styleId="13210">
    <w:name w:val="Нет списка1321"/>
    <w:next w:val="a3"/>
    <w:uiPriority w:val="99"/>
    <w:semiHidden/>
    <w:unhideWhenUsed/>
  </w:style>
  <w:style w:type="numbering" w:customStyle="1" w:styleId="11321">
    <w:name w:val="Нет списка11321"/>
    <w:next w:val="a3"/>
    <w:uiPriority w:val="99"/>
    <w:semiHidden/>
    <w:unhideWhenUsed/>
  </w:style>
  <w:style w:type="numbering" w:customStyle="1" w:styleId="22210">
    <w:name w:val="Нет списка2221"/>
    <w:next w:val="a3"/>
    <w:uiPriority w:val="99"/>
    <w:semiHidden/>
    <w:unhideWhenUsed/>
  </w:style>
  <w:style w:type="numbering" w:customStyle="1" w:styleId="3221">
    <w:name w:val="Нет списка3221"/>
    <w:next w:val="a3"/>
    <w:uiPriority w:val="99"/>
    <w:semiHidden/>
    <w:unhideWhenUsed/>
  </w:style>
  <w:style w:type="numbering" w:customStyle="1" w:styleId="8111">
    <w:name w:val="Нет списка811"/>
    <w:next w:val="a3"/>
    <w:uiPriority w:val="99"/>
    <w:semiHidden/>
    <w:unhideWhenUsed/>
  </w:style>
  <w:style w:type="numbering" w:customStyle="1" w:styleId="14110">
    <w:name w:val="Нет списка1411"/>
    <w:next w:val="a3"/>
    <w:uiPriority w:val="99"/>
    <w:semiHidden/>
    <w:unhideWhenUsed/>
  </w:style>
  <w:style w:type="numbering" w:customStyle="1" w:styleId="11411">
    <w:name w:val="Нет списка11411"/>
    <w:next w:val="a3"/>
    <w:uiPriority w:val="99"/>
    <w:semiHidden/>
    <w:unhideWhenUsed/>
  </w:style>
  <w:style w:type="numbering" w:customStyle="1" w:styleId="23110">
    <w:name w:val="Нет списка2311"/>
    <w:next w:val="a3"/>
    <w:uiPriority w:val="99"/>
    <w:semiHidden/>
    <w:unhideWhenUsed/>
  </w:style>
  <w:style w:type="numbering" w:customStyle="1" w:styleId="33110">
    <w:name w:val="Нет списка3311"/>
    <w:next w:val="a3"/>
    <w:uiPriority w:val="99"/>
    <w:semiHidden/>
    <w:unhideWhenUsed/>
  </w:style>
  <w:style w:type="numbering" w:customStyle="1" w:styleId="5112">
    <w:name w:val="Больш. марк.511"/>
  </w:style>
  <w:style w:type="numbering" w:customStyle="1" w:styleId="5113">
    <w:name w:val="Пункт511"/>
  </w:style>
  <w:style w:type="numbering" w:customStyle="1" w:styleId="111211">
    <w:name w:val="Нет списка111211"/>
    <w:next w:val="a3"/>
    <w:uiPriority w:val="99"/>
    <w:semiHidden/>
    <w:unhideWhenUsed/>
  </w:style>
  <w:style w:type="numbering" w:customStyle="1" w:styleId="1111121">
    <w:name w:val="Нет списка1111121"/>
    <w:next w:val="a3"/>
    <w:uiPriority w:val="99"/>
    <w:semiHidden/>
    <w:unhideWhenUsed/>
  </w:style>
  <w:style w:type="numbering" w:customStyle="1" w:styleId="41110">
    <w:name w:val="Нет списка4111"/>
    <w:next w:val="a3"/>
    <w:uiPriority w:val="99"/>
    <w:semiHidden/>
    <w:unhideWhenUsed/>
  </w:style>
  <w:style w:type="numbering" w:customStyle="1" w:styleId="121110">
    <w:name w:val="Нет списка12111"/>
    <w:next w:val="a3"/>
    <w:uiPriority w:val="99"/>
    <w:semiHidden/>
    <w:unhideWhenUsed/>
  </w:style>
  <w:style w:type="numbering" w:customStyle="1" w:styleId="112111">
    <w:name w:val="Нет списка112111"/>
    <w:next w:val="a3"/>
    <w:uiPriority w:val="99"/>
    <w:semiHidden/>
    <w:unhideWhenUsed/>
  </w:style>
  <w:style w:type="numbering" w:customStyle="1" w:styleId="111111112">
    <w:name w:val="Нет списка111111112"/>
    <w:next w:val="a3"/>
    <w:uiPriority w:val="99"/>
    <w:semiHidden/>
    <w:unhideWhenUsed/>
  </w:style>
  <w:style w:type="numbering" w:customStyle="1" w:styleId="211110">
    <w:name w:val="Нет списка21111"/>
    <w:next w:val="a3"/>
    <w:uiPriority w:val="99"/>
    <w:semiHidden/>
    <w:unhideWhenUsed/>
  </w:style>
  <w:style w:type="numbering" w:customStyle="1" w:styleId="311110">
    <w:name w:val="Нет списка31111"/>
    <w:next w:val="a3"/>
    <w:uiPriority w:val="99"/>
    <w:semiHidden/>
    <w:unhideWhenUsed/>
  </w:style>
  <w:style w:type="numbering" w:customStyle="1" w:styleId="11116">
    <w:name w:val="Больш. марк.1111"/>
  </w:style>
  <w:style w:type="numbering" w:customStyle="1" w:styleId="11117">
    <w:name w:val="Пункт1111"/>
  </w:style>
  <w:style w:type="numbering" w:customStyle="1" w:styleId="51110">
    <w:name w:val="Нет списка5111"/>
    <w:next w:val="a3"/>
    <w:uiPriority w:val="99"/>
    <w:semiHidden/>
    <w:unhideWhenUsed/>
  </w:style>
  <w:style w:type="numbering" w:customStyle="1" w:styleId="61110">
    <w:name w:val="Нет списка6111"/>
    <w:next w:val="a3"/>
    <w:uiPriority w:val="99"/>
    <w:semiHidden/>
    <w:unhideWhenUsed/>
  </w:style>
  <w:style w:type="numbering" w:customStyle="1" w:styleId="71110">
    <w:name w:val="Нет списка7111"/>
    <w:next w:val="a3"/>
    <w:uiPriority w:val="99"/>
    <w:semiHidden/>
    <w:unhideWhenUsed/>
  </w:style>
  <w:style w:type="numbering" w:customStyle="1" w:styleId="131110">
    <w:name w:val="Нет списка13111"/>
    <w:next w:val="a3"/>
    <w:uiPriority w:val="99"/>
    <w:semiHidden/>
    <w:unhideWhenUsed/>
  </w:style>
  <w:style w:type="numbering" w:customStyle="1" w:styleId="113111">
    <w:name w:val="Нет списка113111"/>
    <w:next w:val="a3"/>
    <w:uiPriority w:val="99"/>
    <w:semiHidden/>
    <w:unhideWhenUsed/>
  </w:style>
  <w:style w:type="numbering" w:customStyle="1" w:styleId="221110">
    <w:name w:val="Нет списка22111"/>
    <w:next w:val="a3"/>
    <w:uiPriority w:val="99"/>
    <w:semiHidden/>
    <w:unhideWhenUsed/>
  </w:style>
  <w:style w:type="numbering" w:customStyle="1" w:styleId="32111">
    <w:name w:val="Нет списка32111"/>
    <w:next w:val="a3"/>
    <w:uiPriority w:val="99"/>
    <w:semiHidden/>
    <w:unhideWhenUsed/>
  </w:style>
  <w:style w:type="numbering" w:customStyle="1" w:styleId="615">
    <w:name w:val="Больш. марк.61"/>
  </w:style>
  <w:style w:type="numbering" w:customStyle="1" w:styleId="616">
    <w:name w:val="Пункт61"/>
  </w:style>
  <w:style w:type="numbering" w:customStyle="1" w:styleId="1215">
    <w:name w:val="Больш. марк.121"/>
  </w:style>
  <w:style w:type="numbering" w:customStyle="1" w:styleId="1216">
    <w:name w:val="Пункт121"/>
  </w:style>
  <w:style w:type="numbering" w:customStyle="1" w:styleId="2222">
    <w:name w:val="Больш. марк.222"/>
  </w:style>
  <w:style w:type="numbering" w:customStyle="1" w:styleId="2223">
    <w:name w:val="Пункт222"/>
  </w:style>
  <w:style w:type="numbering" w:customStyle="1" w:styleId="3220">
    <w:name w:val="Больш. марк.322"/>
  </w:style>
  <w:style w:type="numbering" w:customStyle="1" w:styleId="3222">
    <w:name w:val="Пункт322"/>
  </w:style>
  <w:style w:type="numbering" w:customStyle="1" w:styleId="4220">
    <w:name w:val="Больш. марк.422"/>
  </w:style>
  <w:style w:type="numbering" w:customStyle="1" w:styleId="4221">
    <w:name w:val="Пункт422"/>
  </w:style>
  <w:style w:type="numbering" w:customStyle="1" w:styleId="1111111111">
    <w:name w:val="Нет списка1111111111"/>
    <w:next w:val="a3"/>
    <w:uiPriority w:val="99"/>
    <w:semiHidden/>
    <w:unhideWhenUsed/>
  </w:style>
  <w:style w:type="numbering" w:customStyle="1" w:styleId="21112">
    <w:name w:val="Больш. марк.2111"/>
  </w:style>
  <w:style w:type="numbering" w:customStyle="1" w:styleId="21113">
    <w:name w:val="Пункт2111"/>
  </w:style>
  <w:style w:type="numbering" w:customStyle="1" w:styleId="31112">
    <w:name w:val="Больш. марк.3111"/>
  </w:style>
  <w:style w:type="numbering" w:customStyle="1" w:styleId="31113">
    <w:name w:val="Пункт3111"/>
  </w:style>
  <w:style w:type="numbering" w:customStyle="1" w:styleId="41111">
    <w:name w:val="Больш. марк.4111"/>
  </w:style>
  <w:style w:type="numbering" w:customStyle="1" w:styleId="41112">
    <w:name w:val="Пункт4111"/>
  </w:style>
  <w:style w:type="numbering" w:customStyle="1" w:styleId="1012">
    <w:name w:val="Нет списка101"/>
    <w:next w:val="a3"/>
    <w:uiPriority w:val="99"/>
    <w:semiHidden/>
    <w:unhideWhenUsed/>
  </w:style>
  <w:style w:type="numbering" w:customStyle="1" w:styleId="1612">
    <w:name w:val="Нет списка161"/>
    <w:next w:val="a3"/>
    <w:uiPriority w:val="99"/>
    <w:semiHidden/>
    <w:unhideWhenUsed/>
  </w:style>
  <w:style w:type="numbering" w:customStyle="1" w:styleId="1161">
    <w:name w:val="Нет списка1161"/>
    <w:next w:val="a3"/>
    <w:uiPriority w:val="99"/>
    <w:semiHidden/>
    <w:unhideWhenUsed/>
  </w:style>
  <w:style w:type="numbering" w:customStyle="1" w:styleId="2512">
    <w:name w:val="Нет списка251"/>
    <w:next w:val="a3"/>
    <w:uiPriority w:val="99"/>
    <w:semiHidden/>
    <w:unhideWhenUsed/>
  </w:style>
  <w:style w:type="numbering" w:customStyle="1" w:styleId="3510">
    <w:name w:val="Нет списка351"/>
    <w:next w:val="a3"/>
    <w:uiPriority w:val="99"/>
    <w:semiHidden/>
    <w:unhideWhenUsed/>
  </w:style>
  <w:style w:type="numbering" w:customStyle="1" w:styleId="715">
    <w:name w:val="Больш. марк.71"/>
  </w:style>
  <w:style w:type="numbering" w:customStyle="1" w:styleId="716">
    <w:name w:val="Пункт71"/>
  </w:style>
  <w:style w:type="numbering" w:customStyle="1" w:styleId="11141">
    <w:name w:val="Нет списка11141"/>
    <w:next w:val="a3"/>
    <w:uiPriority w:val="99"/>
    <w:semiHidden/>
    <w:unhideWhenUsed/>
  </w:style>
  <w:style w:type="numbering" w:customStyle="1" w:styleId="111131">
    <w:name w:val="Нет списка111131"/>
    <w:next w:val="a3"/>
    <w:uiPriority w:val="99"/>
    <w:semiHidden/>
    <w:unhideWhenUsed/>
  </w:style>
  <w:style w:type="numbering" w:customStyle="1" w:styleId="4313">
    <w:name w:val="Нет списка431"/>
    <w:next w:val="a3"/>
    <w:uiPriority w:val="99"/>
    <w:semiHidden/>
    <w:unhideWhenUsed/>
  </w:style>
  <w:style w:type="numbering" w:customStyle="1" w:styleId="12310">
    <w:name w:val="Нет списка1231"/>
    <w:next w:val="a3"/>
    <w:uiPriority w:val="99"/>
    <w:semiHidden/>
    <w:unhideWhenUsed/>
  </w:style>
  <w:style w:type="numbering" w:customStyle="1" w:styleId="11231">
    <w:name w:val="Нет списка11231"/>
    <w:next w:val="a3"/>
    <w:uiPriority w:val="99"/>
    <w:semiHidden/>
    <w:unhideWhenUsed/>
  </w:style>
  <w:style w:type="numbering" w:customStyle="1" w:styleId="1111131">
    <w:name w:val="Нет списка1111131"/>
    <w:next w:val="a3"/>
    <w:uiPriority w:val="99"/>
    <w:semiHidden/>
    <w:unhideWhenUsed/>
  </w:style>
  <w:style w:type="numbering" w:customStyle="1" w:styleId="21310">
    <w:name w:val="Нет списка2131"/>
    <w:next w:val="a3"/>
    <w:uiPriority w:val="99"/>
    <w:semiHidden/>
    <w:unhideWhenUsed/>
  </w:style>
  <w:style w:type="numbering" w:customStyle="1" w:styleId="31310">
    <w:name w:val="Нет списка3131"/>
    <w:next w:val="a3"/>
    <w:uiPriority w:val="99"/>
    <w:semiHidden/>
    <w:unhideWhenUsed/>
  </w:style>
  <w:style w:type="numbering" w:customStyle="1" w:styleId="1315">
    <w:name w:val="Больш. марк.131"/>
  </w:style>
  <w:style w:type="numbering" w:customStyle="1" w:styleId="1316">
    <w:name w:val="Пункт131"/>
  </w:style>
  <w:style w:type="numbering" w:customStyle="1" w:styleId="5310">
    <w:name w:val="Нет списка531"/>
    <w:next w:val="a3"/>
    <w:uiPriority w:val="99"/>
    <w:semiHidden/>
    <w:unhideWhenUsed/>
  </w:style>
  <w:style w:type="numbering" w:customStyle="1" w:styleId="2322">
    <w:name w:val="Больш. марк.232"/>
  </w:style>
  <w:style w:type="numbering" w:customStyle="1" w:styleId="2323">
    <w:name w:val="Пункт232"/>
  </w:style>
  <w:style w:type="numbering" w:customStyle="1" w:styleId="6310">
    <w:name w:val="Нет списка631"/>
    <w:next w:val="a3"/>
    <w:uiPriority w:val="99"/>
    <w:semiHidden/>
    <w:unhideWhenUsed/>
  </w:style>
  <w:style w:type="numbering" w:customStyle="1" w:styleId="3321">
    <w:name w:val="Больш. марк.332"/>
  </w:style>
  <w:style w:type="numbering" w:customStyle="1" w:styleId="3322">
    <w:name w:val="Пункт332"/>
  </w:style>
  <w:style w:type="numbering" w:customStyle="1" w:styleId="7310">
    <w:name w:val="Нет списка731"/>
    <w:next w:val="a3"/>
    <w:uiPriority w:val="99"/>
    <w:semiHidden/>
    <w:unhideWhenUsed/>
  </w:style>
  <w:style w:type="numbering" w:customStyle="1" w:styleId="1331">
    <w:name w:val="Нет списка1331"/>
    <w:next w:val="a3"/>
    <w:uiPriority w:val="99"/>
    <w:semiHidden/>
    <w:unhideWhenUsed/>
  </w:style>
  <w:style w:type="numbering" w:customStyle="1" w:styleId="11331">
    <w:name w:val="Нет списка11331"/>
    <w:next w:val="a3"/>
    <w:uiPriority w:val="99"/>
    <w:semiHidden/>
    <w:unhideWhenUsed/>
  </w:style>
  <w:style w:type="numbering" w:customStyle="1" w:styleId="2231">
    <w:name w:val="Нет списка2231"/>
    <w:next w:val="a3"/>
    <w:uiPriority w:val="99"/>
    <w:semiHidden/>
    <w:unhideWhenUsed/>
  </w:style>
  <w:style w:type="numbering" w:customStyle="1" w:styleId="3231">
    <w:name w:val="Нет списка3231"/>
    <w:next w:val="a3"/>
    <w:uiPriority w:val="99"/>
    <w:semiHidden/>
    <w:unhideWhenUsed/>
  </w:style>
  <w:style w:type="numbering" w:customStyle="1" w:styleId="4320">
    <w:name w:val="Больш. марк.432"/>
  </w:style>
  <w:style w:type="numbering" w:customStyle="1" w:styleId="4321">
    <w:name w:val="Пункт432"/>
  </w:style>
  <w:style w:type="numbering" w:customStyle="1" w:styleId="8210">
    <w:name w:val="Нет списка821"/>
    <w:next w:val="a3"/>
    <w:uiPriority w:val="99"/>
    <w:semiHidden/>
    <w:unhideWhenUsed/>
  </w:style>
  <w:style w:type="numbering" w:customStyle="1" w:styleId="14210">
    <w:name w:val="Нет списка1421"/>
    <w:next w:val="a3"/>
    <w:uiPriority w:val="99"/>
    <w:semiHidden/>
    <w:unhideWhenUsed/>
  </w:style>
  <w:style w:type="numbering" w:customStyle="1" w:styleId="11421">
    <w:name w:val="Нет списка11421"/>
    <w:next w:val="a3"/>
    <w:uiPriority w:val="99"/>
    <w:semiHidden/>
    <w:unhideWhenUsed/>
  </w:style>
  <w:style w:type="numbering" w:customStyle="1" w:styleId="23210">
    <w:name w:val="Нет списка2321"/>
    <w:next w:val="a3"/>
    <w:uiPriority w:val="99"/>
    <w:semiHidden/>
    <w:unhideWhenUsed/>
  </w:style>
  <w:style w:type="numbering" w:customStyle="1" w:styleId="33210">
    <w:name w:val="Нет списка3321"/>
    <w:next w:val="a3"/>
    <w:uiPriority w:val="99"/>
    <w:semiHidden/>
    <w:unhideWhenUsed/>
  </w:style>
  <w:style w:type="numbering" w:customStyle="1" w:styleId="5212">
    <w:name w:val="Больш. марк.521"/>
  </w:style>
  <w:style w:type="numbering" w:customStyle="1" w:styleId="5213">
    <w:name w:val="Пункт521"/>
  </w:style>
  <w:style w:type="numbering" w:customStyle="1" w:styleId="111221">
    <w:name w:val="Нет списка111221"/>
    <w:next w:val="a3"/>
    <w:uiPriority w:val="99"/>
    <w:semiHidden/>
    <w:unhideWhenUsed/>
  </w:style>
  <w:style w:type="numbering" w:customStyle="1" w:styleId="11111121">
    <w:name w:val="Нет списка11111121"/>
    <w:next w:val="a3"/>
    <w:uiPriority w:val="99"/>
    <w:semiHidden/>
    <w:unhideWhenUsed/>
  </w:style>
  <w:style w:type="numbering" w:customStyle="1" w:styleId="41210">
    <w:name w:val="Нет списка4121"/>
    <w:next w:val="a3"/>
    <w:uiPriority w:val="99"/>
    <w:semiHidden/>
    <w:unhideWhenUsed/>
  </w:style>
  <w:style w:type="numbering" w:customStyle="1" w:styleId="12121">
    <w:name w:val="Нет списка12121"/>
    <w:next w:val="a3"/>
    <w:uiPriority w:val="99"/>
    <w:semiHidden/>
    <w:unhideWhenUsed/>
  </w:style>
  <w:style w:type="numbering" w:customStyle="1" w:styleId="112121">
    <w:name w:val="Нет списка112121"/>
    <w:next w:val="a3"/>
    <w:uiPriority w:val="99"/>
    <w:semiHidden/>
    <w:unhideWhenUsed/>
  </w:style>
  <w:style w:type="numbering" w:customStyle="1" w:styleId="111111121">
    <w:name w:val="Нет списка111111121"/>
    <w:next w:val="a3"/>
    <w:uiPriority w:val="99"/>
    <w:semiHidden/>
    <w:unhideWhenUsed/>
  </w:style>
  <w:style w:type="numbering" w:customStyle="1" w:styleId="21121">
    <w:name w:val="Нет списка21121"/>
    <w:next w:val="a3"/>
    <w:uiPriority w:val="99"/>
    <w:semiHidden/>
    <w:unhideWhenUsed/>
  </w:style>
  <w:style w:type="numbering" w:customStyle="1" w:styleId="31121">
    <w:name w:val="Нет списка31121"/>
    <w:next w:val="a3"/>
    <w:uiPriority w:val="99"/>
    <w:semiHidden/>
    <w:unhideWhenUsed/>
  </w:style>
  <w:style w:type="numbering" w:customStyle="1" w:styleId="11215">
    <w:name w:val="Больш. марк.1121"/>
  </w:style>
  <w:style w:type="numbering" w:customStyle="1" w:styleId="11216">
    <w:name w:val="Пункт1121"/>
  </w:style>
  <w:style w:type="numbering" w:customStyle="1" w:styleId="5121">
    <w:name w:val="Нет списка5121"/>
    <w:next w:val="a3"/>
    <w:uiPriority w:val="99"/>
    <w:semiHidden/>
    <w:unhideWhenUsed/>
  </w:style>
  <w:style w:type="numbering" w:customStyle="1" w:styleId="21212">
    <w:name w:val="Больш. марк.2121"/>
  </w:style>
  <w:style w:type="numbering" w:customStyle="1" w:styleId="21213">
    <w:name w:val="Пункт2121"/>
  </w:style>
  <w:style w:type="numbering" w:customStyle="1" w:styleId="6121">
    <w:name w:val="Нет списка6121"/>
    <w:next w:val="a3"/>
    <w:uiPriority w:val="99"/>
    <w:semiHidden/>
    <w:unhideWhenUsed/>
  </w:style>
  <w:style w:type="numbering" w:customStyle="1" w:styleId="31211">
    <w:name w:val="Больш. марк.3121"/>
  </w:style>
  <w:style w:type="numbering" w:customStyle="1" w:styleId="31212">
    <w:name w:val="Пункт3121"/>
  </w:style>
  <w:style w:type="numbering" w:customStyle="1" w:styleId="7121">
    <w:name w:val="Нет списка7121"/>
    <w:next w:val="a3"/>
    <w:uiPriority w:val="99"/>
    <w:semiHidden/>
    <w:unhideWhenUsed/>
  </w:style>
  <w:style w:type="numbering" w:customStyle="1" w:styleId="13121">
    <w:name w:val="Нет списка13121"/>
    <w:next w:val="a3"/>
    <w:uiPriority w:val="99"/>
    <w:semiHidden/>
    <w:unhideWhenUsed/>
  </w:style>
  <w:style w:type="numbering" w:customStyle="1" w:styleId="113121">
    <w:name w:val="Нет списка113121"/>
    <w:next w:val="a3"/>
    <w:uiPriority w:val="99"/>
    <w:semiHidden/>
    <w:unhideWhenUsed/>
  </w:style>
  <w:style w:type="numbering" w:customStyle="1" w:styleId="22121">
    <w:name w:val="Нет списка22121"/>
    <w:next w:val="a3"/>
    <w:uiPriority w:val="99"/>
    <w:semiHidden/>
    <w:unhideWhenUsed/>
  </w:style>
  <w:style w:type="numbering" w:customStyle="1" w:styleId="32121">
    <w:name w:val="Нет списка32121"/>
    <w:next w:val="a3"/>
    <w:uiPriority w:val="99"/>
    <w:semiHidden/>
    <w:unhideWhenUsed/>
  </w:style>
  <w:style w:type="numbering" w:customStyle="1" w:styleId="41211">
    <w:name w:val="Больш. марк.4121"/>
  </w:style>
  <w:style w:type="numbering" w:customStyle="1" w:styleId="41212">
    <w:name w:val="Пункт4121"/>
  </w:style>
  <w:style w:type="numbering" w:customStyle="1" w:styleId="1712">
    <w:name w:val="Нет списка171"/>
    <w:next w:val="a3"/>
    <w:uiPriority w:val="99"/>
    <w:semiHidden/>
    <w:unhideWhenUsed/>
  </w:style>
  <w:style w:type="numbering" w:customStyle="1" w:styleId="1812">
    <w:name w:val="Нет списка181"/>
    <w:next w:val="a3"/>
    <w:uiPriority w:val="99"/>
    <w:semiHidden/>
    <w:unhideWhenUsed/>
  </w:style>
  <w:style w:type="numbering" w:customStyle="1" w:styleId="1171">
    <w:name w:val="Нет списка1171"/>
    <w:next w:val="a3"/>
    <w:uiPriority w:val="99"/>
    <w:semiHidden/>
    <w:unhideWhenUsed/>
  </w:style>
  <w:style w:type="numbering" w:customStyle="1" w:styleId="2612">
    <w:name w:val="Нет списка261"/>
    <w:next w:val="a3"/>
    <w:uiPriority w:val="99"/>
    <w:semiHidden/>
    <w:unhideWhenUsed/>
  </w:style>
  <w:style w:type="numbering" w:customStyle="1" w:styleId="3610">
    <w:name w:val="Нет списка361"/>
    <w:next w:val="a3"/>
    <w:uiPriority w:val="99"/>
    <w:semiHidden/>
    <w:unhideWhenUsed/>
  </w:style>
  <w:style w:type="numbering" w:customStyle="1" w:styleId="813">
    <w:name w:val="Больш. марк.81"/>
  </w:style>
  <w:style w:type="numbering" w:customStyle="1" w:styleId="814">
    <w:name w:val="Пункт81"/>
  </w:style>
  <w:style w:type="numbering" w:customStyle="1" w:styleId="11151">
    <w:name w:val="Нет списка11151"/>
    <w:next w:val="a3"/>
    <w:uiPriority w:val="99"/>
    <w:semiHidden/>
    <w:unhideWhenUsed/>
  </w:style>
  <w:style w:type="numbering" w:customStyle="1" w:styleId="111141">
    <w:name w:val="Нет списка111141"/>
    <w:next w:val="a3"/>
    <w:uiPriority w:val="99"/>
    <w:semiHidden/>
    <w:unhideWhenUsed/>
  </w:style>
  <w:style w:type="numbering" w:customStyle="1" w:styleId="4411">
    <w:name w:val="Нет списка441"/>
    <w:next w:val="a3"/>
    <w:uiPriority w:val="99"/>
    <w:semiHidden/>
    <w:unhideWhenUsed/>
  </w:style>
  <w:style w:type="numbering" w:customStyle="1" w:styleId="1241">
    <w:name w:val="Нет списка1241"/>
    <w:next w:val="a3"/>
    <w:uiPriority w:val="99"/>
    <w:semiHidden/>
    <w:unhideWhenUsed/>
  </w:style>
  <w:style w:type="numbering" w:customStyle="1" w:styleId="11241">
    <w:name w:val="Нет списка11241"/>
    <w:next w:val="a3"/>
    <w:uiPriority w:val="99"/>
    <w:semiHidden/>
    <w:unhideWhenUsed/>
  </w:style>
  <w:style w:type="numbering" w:customStyle="1" w:styleId="1111141">
    <w:name w:val="Нет списка1111141"/>
    <w:next w:val="a3"/>
    <w:uiPriority w:val="99"/>
    <w:semiHidden/>
    <w:unhideWhenUsed/>
  </w:style>
  <w:style w:type="numbering" w:customStyle="1" w:styleId="21410">
    <w:name w:val="Нет списка2141"/>
    <w:next w:val="a3"/>
    <w:uiPriority w:val="99"/>
    <w:semiHidden/>
    <w:unhideWhenUsed/>
  </w:style>
  <w:style w:type="numbering" w:customStyle="1" w:styleId="31410">
    <w:name w:val="Нет списка3141"/>
    <w:next w:val="a3"/>
    <w:uiPriority w:val="99"/>
    <w:semiHidden/>
    <w:unhideWhenUsed/>
  </w:style>
  <w:style w:type="numbering" w:customStyle="1" w:styleId="1413">
    <w:name w:val="Больш. марк.141"/>
  </w:style>
  <w:style w:type="numbering" w:customStyle="1" w:styleId="1414">
    <w:name w:val="Пункт141"/>
  </w:style>
  <w:style w:type="numbering" w:customStyle="1" w:styleId="5410">
    <w:name w:val="Нет списка541"/>
    <w:next w:val="a3"/>
    <w:uiPriority w:val="99"/>
    <w:semiHidden/>
    <w:unhideWhenUsed/>
  </w:style>
  <w:style w:type="numbering" w:customStyle="1" w:styleId="2422">
    <w:name w:val="Больш. марк.242"/>
  </w:style>
  <w:style w:type="numbering" w:customStyle="1" w:styleId="2423">
    <w:name w:val="Пункт242"/>
  </w:style>
  <w:style w:type="numbering" w:customStyle="1" w:styleId="6410">
    <w:name w:val="Нет списка641"/>
    <w:next w:val="a3"/>
    <w:uiPriority w:val="99"/>
    <w:semiHidden/>
    <w:unhideWhenUsed/>
  </w:style>
  <w:style w:type="numbering" w:customStyle="1" w:styleId="3420">
    <w:name w:val="Больш. марк.342"/>
  </w:style>
  <w:style w:type="numbering" w:customStyle="1" w:styleId="3421">
    <w:name w:val="Пункт342"/>
  </w:style>
  <w:style w:type="numbering" w:customStyle="1" w:styleId="741">
    <w:name w:val="Нет списка741"/>
    <w:next w:val="a3"/>
    <w:uiPriority w:val="99"/>
    <w:semiHidden/>
    <w:unhideWhenUsed/>
  </w:style>
  <w:style w:type="numbering" w:customStyle="1" w:styleId="1341">
    <w:name w:val="Нет списка1341"/>
    <w:next w:val="a3"/>
    <w:uiPriority w:val="99"/>
    <w:semiHidden/>
    <w:unhideWhenUsed/>
  </w:style>
  <w:style w:type="numbering" w:customStyle="1" w:styleId="11341">
    <w:name w:val="Нет списка11341"/>
    <w:next w:val="a3"/>
    <w:uiPriority w:val="99"/>
    <w:semiHidden/>
    <w:unhideWhenUsed/>
  </w:style>
  <w:style w:type="numbering" w:customStyle="1" w:styleId="2241">
    <w:name w:val="Нет списка2241"/>
    <w:next w:val="a3"/>
    <w:uiPriority w:val="99"/>
    <w:semiHidden/>
    <w:unhideWhenUsed/>
  </w:style>
  <w:style w:type="numbering" w:customStyle="1" w:styleId="3241">
    <w:name w:val="Нет списка3241"/>
    <w:next w:val="a3"/>
    <w:uiPriority w:val="99"/>
    <w:semiHidden/>
    <w:unhideWhenUsed/>
  </w:style>
  <w:style w:type="numbering" w:customStyle="1" w:styleId="4420">
    <w:name w:val="Больш. марк.442"/>
  </w:style>
  <w:style w:type="numbering" w:customStyle="1" w:styleId="4421">
    <w:name w:val="Пункт442"/>
  </w:style>
  <w:style w:type="numbering" w:customStyle="1" w:styleId="8310">
    <w:name w:val="Нет списка831"/>
    <w:next w:val="a3"/>
    <w:uiPriority w:val="99"/>
    <w:semiHidden/>
    <w:unhideWhenUsed/>
  </w:style>
  <w:style w:type="numbering" w:customStyle="1" w:styleId="1431">
    <w:name w:val="Нет списка1431"/>
    <w:next w:val="a3"/>
    <w:uiPriority w:val="99"/>
    <w:semiHidden/>
    <w:unhideWhenUsed/>
  </w:style>
  <w:style w:type="numbering" w:customStyle="1" w:styleId="11431">
    <w:name w:val="Нет списка11431"/>
    <w:next w:val="a3"/>
    <w:uiPriority w:val="99"/>
    <w:semiHidden/>
    <w:unhideWhenUsed/>
  </w:style>
  <w:style w:type="numbering" w:customStyle="1" w:styleId="2331">
    <w:name w:val="Нет списка2331"/>
    <w:next w:val="a3"/>
    <w:uiPriority w:val="99"/>
    <w:semiHidden/>
    <w:unhideWhenUsed/>
  </w:style>
  <w:style w:type="numbering" w:customStyle="1" w:styleId="3331">
    <w:name w:val="Нет списка3331"/>
    <w:next w:val="a3"/>
    <w:uiPriority w:val="99"/>
    <w:semiHidden/>
    <w:unhideWhenUsed/>
  </w:style>
  <w:style w:type="numbering" w:customStyle="1" w:styleId="5311">
    <w:name w:val="Больш. марк.531"/>
  </w:style>
  <w:style w:type="numbering" w:customStyle="1" w:styleId="5312">
    <w:name w:val="Пункт531"/>
  </w:style>
  <w:style w:type="numbering" w:customStyle="1" w:styleId="111231">
    <w:name w:val="Нет списка111231"/>
    <w:next w:val="a3"/>
    <w:uiPriority w:val="99"/>
    <w:semiHidden/>
    <w:unhideWhenUsed/>
  </w:style>
  <w:style w:type="numbering" w:customStyle="1" w:styleId="11111131">
    <w:name w:val="Нет списка11111131"/>
    <w:next w:val="a3"/>
    <w:uiPriority w:val="99"/>
    <w:semiHidden/>
    <w:unhideWhenUsed/>
  </w:style>
  <w:style w:type="numbering" w:customStyle="1" w:styleId="41310">
    <w:name w:val="Нет списка4131"/>
    <w:next w:val="a3"/>
    <w:uiPriority w:val="99"/>
    <w:semiHidden/>
    <w:unhideWhenUsed/>
  </w:style>
  <w:style w:type="numbering" w:customStyle="1" w:styleId="12131">
    <w:name w:val="Нет списка12131"/>
    <w:next w:val="a3"/>
    <w:uiPriority w:val="99"/>
    <w:semiHidden/>
    <w:unhideWhenUsed/>
  </w:style>
  <w:style w:type="numbering" w:customStyle="1" w:styleId="112131">
    <w:name w:val="Нет списка112131"/>
    <w:next w:val="a3"/>
    <w:uiPriority w:val="99"/>
    <w:semiHidden/>
    <w:unhideWhenUsed/>
  </w:style>
  <w:style w:type="numbering" w:customStyle="1" w:styleId="111111131">
    <w:name w:val="Нет списка111111131"/>
    <w:next w:val="a3"/>
    <w:uiPriority w:val="99"/>
    <w:semiHidden/>
    <w:unhideWhenUsed/>
  </w:style>
  <w:style w:type="numbering" w:customStyle="1" w:styleId="21131">
    <w:name w:val="Нет списка21131"/>
    <w:next w:val="a3"/>
    <w:uiPriority w:val="99"/>
    <w:semiHidden/>
    <w:unhideWhenUsed/>
  </w:style>
  <w:style w:type="numbering" w:customStyle="1" w:styleId="31131">
    <w:name w:val="Нет списка31131"/>
    <w:next w:val="a3"/>
    <w:uiPriority w:val="99"/>
    <w:semiHidden/>
    <w:unhideWhenUsed/>
  </w:style>
  <w:style w:type="numbering" w:customStyle="1" w:styleId="11310">
    <w:name w:val="Больш. марк.1131"/>
  </w:style>
  <w:style w:type="numbering" w:customStyle="1" w:styleId="11315">
    <w:name w:val="Пункт1131"/>
  </w:style>
  <w:style w:type="numbering" w:customStyle="1" w:styleId="5131">
    <w:name w:val="Нет списка5131"/>
    <w:next w:val="a3"/>
    <w:uiPriority w:val="99"/>
    <w:semiHidden/>
    <w:unhideWhenUsed/>
  </w:style>
  <w:style w:type="numbering" w:customStyle="1" w:styleId="21311">
    <w:name w:val="Больш. марк.2131"/>
  </w:style>
  <w:style w:type="numbering" w:customStyle="1" w:styleId="21312">
    <w:name w:val="Пункт2131"/>
  </w:style>
  <w:style w:type="numbering" w:customStyle="1" w:styleId="6131">
    <w:name w:val="Нет списка6131"/>
    <w:next w:val="a3"/>
    <w:uiPriority w:val="99"/>
    <w:semiHidden/>
    <w:unhideWhenUsed/>
  </w:style>
  <w:style w:type="numbering" w:customStyle="1" w:styleId="31311">
    <w:name w:val="Больш. марк.3131"/>
  </w:style>
  <w:style w:type="numbering" w:customStyle="1" w:styleId="31312">
    <w:name w:val="Пункт3131"/>
  </w:style>
  <w:style w:type="numbering" w:customStyle="1" w:styleId="7131">
    <w:name w:val="Нет списка7131"/>
    <w:next w:val="a3"/>
    <w:uiPriority w:val="99"/>
    <w:semiHidden/>
    <w:unhideWhenUsed/>
  </w:style>
  <w:style w:type="numbering" w:customStyle="1" w:styleId="13131">
    <w:name w:val="Нет списка13131"/>
    <w:next w:val="a3"/>
    <w:uiPriority w:val="99"/>
    <w:semiHidden/>
    <w:unhideWhenUsed/>
  </w:style>
  <w:style w:type="numbering" w:customStyle="1" w:styleId="113131">
    <w:name w:val="Нет списка113131"/>
    <w:next w:val="a3"/>
    <w:uiPriority w:val="99"/>
    <w:semiHidden/>
    <w:unhideWhenUsed/>
  </w:style>
  <w:style w:type="numbering" w:customStyle="1" w:styleId="22131">
    <w:name w:val="Нет списка22131"/>
    <w:next w:val="a3"/>
    <w:uiPriority w:val="99"/>
    <w:semiHidden/>
    <w:unhideWhenUsed/>
  </w:style>
  <w:style w:type="numbering" w:customStyle="1" w:styleId="32131">
    <w:name w:val="Нет списка32131"/>
    <w:next w:val="a3"/>
    <w:uiPriority w:val="99"/>
    <w:semiHidden/>
    <w:unhideWhenUsed/>
  </w:style>
  <w:style w:type="numbering" w:customStyle="1" w:styleId="41311">
    <w:name w:val="Больш. марк.4131"/>
  </w:style>
  <w:style w:type="numbering" w:customStyle="1" w:styleId="41312">
    <w:name w:val="Пункт4131"/>
  </w:style>
  <w:style w:type="numbering" w:customStyle="1" w:styleId="22112">
    <w:name w:val="Больш. марк.2211"/>
  </w:style>
  <w:style w:type="numbering" w:customStyle="1" w:styleId="22113">
    <w:name w:val="Пункт2211"/>
  </w:style>
  <w:style w:type="numbering" w:customStyle="1" w:styleId="32112">
    <w:name w:val="Больш. марк.3211"/>
  </w:style>
  <w:style w:type="numbering" w:customStyle="1" w:styleId="32113">
    <w:name w:val="Пункт3211"/>
  </w:style>
  <w:style w:type="numbering" w:customStyle="1" w:styleId="42110">
    <w:name w:val="Больш. марк.4211"/>
  </w:style>
  <w:style w:type="numbering" w:customStyle="1" w:styleId="42111">
    <w:name w:val="Пункт4211"/>
  </w:style>
  <w:style w:type="numbering" w:customStyle="1" w:styleId="23111">
    <w:name w:val="Больш. марк.2311"/>
  </w:style>
  <w:style w:type="numbering" w:customStyle="1" w:styleId="23112">
    <w:name w:val="Пункт2311"/>
  </w:style>
  <w:style w:type="numbering" w:customStyle="1" w:styleId="33111">
    <w:name w:val="Больш. марк.3311"/>
  </w:style>
  <w:style w:type="numbering" w:customStyle="1" w:styleId="33112">
    <w:name w:val="Пункт3311"/>
  </w:style>
  <w:style w:type="numbering" w:customStyle="1" w:styleId="43110">
    <w:name w:val="Больш. марк.4311"/>
  </w:style>
  <w:style w:type="numbering" w:customStyle="1" w:styleId="43111">
    <w:name w:val="Пункт4311"/>
  </w:style>
  <w:style w:type="numbering" w:customStyle="1" w:styleId="24111">
    <w:name w:val="Больш. марк.2411"/>
  </w:style>
  <w:style w:type="numbering" w:customStyle="1" w:styleId="24112">
    <w:name w:val="Пункт2411"/>
  </w:style>
  <w:style w:type="numbering" w:customStyle="1" w:styleId="34110">
    <w:name w:val="Больш. марк.3411"/>
  </w:style>
  <w:style w:type="numbering" w:customStyle="1" w:styleId="34111">
    <w:name w:val="Пункт3411"/>
  </w:style>
  <w:style w:type="numbering" w:customStyle="1" w:styleId="44110">
    <w:name w:val="Больш. марк.4411"/>
  </w:style>
  <w:style w:type="numbering" w:customStyle="1" w:styleId="44111">
    <w:name w:val="Пункт4411"/>
  </w:style>
  <w:style w:type="numbering" w:customStyle="1" w:styleId="11111111111">
    <w:name w:val="Нет списка11111111111"/>
    <w:next w:val="a3"/>
    <w:uiPriority w:val="99"/>
    <w:semiHidden/>
    <w:unhideWhenUsed/>
  </w:style>
  <w:style w:type="numbering" w:customStyle="1" w:styleId="1912">
    <w:name w:val="Нет списка191"/>
    <w:next w:val="a3"/>
    <w:uiPriority w:val="99"/>
    <w:semiHidden/>
    <w:unhideWhenUsed/>
  </w:style>
  <w:style w:type="numbering" w:customStyle="1" w:styleId="283">
    <w:name w:val="Нет списка28"/>
    <w:next w:val="a3"/>
    <w:uiPriority w:val="99"/>
    <w:semiHidden/>
    <w:unhideWhenUsed/>
  </w:style>
  <w:style w:type="numbering" w:customStyle="1" w:styleId="119">
    <w:name w:val="Нет списка119"/>
    <w:next w:val="a3"/>
    <w:uiPriority w:val="99"/>
    <w:semiHidden/>
    <w:unhideWhenUsed/>
  </w:style>
  <w:style w:type="numbering" w:customStyle="1" w:styleId="11100">
    <w:name w:val="Нет списка1110"/>
    <w:next w:val="a3"/>
    <w:uiPriority w:val="99"/>
    <w:semiHidden/>
    <w:unhideWhenUsed/>
  </w:style>
  <w:style w:type="numbering" w:customStyle="1" w:styleId="293">
    <w:name w:val="Нет списка29"/>
    <w:next w:val="a3"/>
    <w:uiPriority w:val="99"/>
    <w:semiHidden/>
    <w:unhideWhenUsed/>
  </w:style>
  <w:style w:type="numbering" w:customStyle="1" w:styleId="380">
    <w:name w:val="Нет списка38"/>
    <w:next w:val="a3"/>
    <w:uiPriority w:val="99"/>
    <w:semiHidden/>
    <w:unhideWhenUsed/>
  </w:style>
  <w:style w:type="table" w:customStyle="1" w:styleId="TableNormal16">
    <w:name w:val="Table Normal1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6">
    <w:name w:val="Больш. марк.10"/>
  </w:style>
  <w:style w:type="numbering" w:customStyle="1" w:styleId="107">
    <w:name w:val="Пункт10"/>
  </w:style>
  <w:style w:type="numbering" w:customStyle="1" w:styleId="1117">
    <w:name w:val="Нет списка1117"/>
    <w:next w:val="a3"/>
    <w:uiPriority w:val="99"/>
    <w:semiHidden/>
    <w:unhideWhenUsed/>
  </w:style>
  <w:style w:type="numbering" w:customStyle="1" w:styleId="111160">
    <w:name w:val="Нет списка11116"/>
    <w:next w:val="a3"/>
    <w:uiPriority w:val="99"/>
    <w:semiHidden/>
    <w:unhideWhenUsed/>
  </w:style>
  <w:style w:type="numbering" w:customStyle="1" w:styleId="460">
    <w:name w:val="Нет списка46"/>
    <w:next w:val="a3"/>
    <w:uiPriority w:val="99"/>
    <w:semiHidden/>
    <w:unhideWhenUsed/>
  </w:style>
  <w:style w:type="numbering" w:customStyle="1" w:styleId="1260">
    <w:name w:val="Нет списка126"/>
    <w:next w:val="a3"/>
    <w:uiPriority w:val="99"/>
    <w:semiHidden/>
    <w:unhideWhenUsed/>
  </w:style>
  <w:style w:type="numbering" w:customStyle="1" w:styleId="1126">
    <w:name w:val="Нет списка1126"/>
    <w:next w:val="a3"/>
    <w:uiPriority w:val="99"/>
    <w:semiHidden/>
    <w:unhideWhenUsed/>
  </w:style>
  <w:style w:type="numbering" w:customStyle="1" w:styleId="111116">
    <w:name w:val="Нет списка111116"/>
    <w:next w:val="a3"/>
    <w:uiPriority w:val="99"/>
    <w:semiHidden/>
    <w:unhideWhenUsed/>
  </w:style>
  <w:style w:type="numbering" w:customStyle="1" w:styleId="2160">
    <w:name w:val="Нет списка216"/>
    <w:next w:val="a3"/>
    <w:uiPriority w:val="99"/>
    <w:semiHidden/>
    <w:unhideWhenUsed/>
  </w:style>
  <w:style w:type="numbering" w:customStyle="1" w:styleId="3160">
    <w:name w:val="Нет списка316"/>
    <w:next w:val="a3"/>
    <w:uiPriority w:val="99"/>
    <w:semiHidden/>
    <w:unhideWhenUsed/>
  </w:style>
  <w:style w:type="numbering" w:customStyle="1" w:styleId="164">
    <w:name w:val="Больш. марк.16"/>
  </w:style>
  <w:style w:type="numbering" w:customStyle="1" w:styleId="165">
    <w:name w:val="Пункт16"/>
  </w:style>
  <w:style w:type="numbering" w:customStyle="1" w:styleId="560">
    <w:name w:val="Нет списка56"/>
    <w:next w:val="a3"/>
    <w:uiPriority w:val="99"/>
    <w:semiHidden/>
    <w:unhideWhenUsed/>
  </w:style>
  <w:style w:type="table" w:customStyle="1" w:styleId="TableNormal36">
    <w:name w:val="Table Normal3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63">
    <w:name w:val="Больш. марк.26"/>
  </w:style>
  <w:style w:type="numbering" w:customStyle="1" w:styleId="264">
    <w:name w:val="Пункт26"/>
  </w:style>
  <w:style w:type="numbering" w:customStyle="1" w:styleId="660">
    <w:name w:val="Нет списка66"/>
    <w:next w:val="a3"/>
    <w:uiPriority w:val="99"/>
    <w:semiHidden/>
    <w:unhideWhenUsed/>
  </w:style>
  <w:style w:type="numbering" w:customStyle="1" w:styleId="362">
    <w:name w:val="Больш. марк.36"/>
  </w:style>
  <w:style w:type="numbering" w:customStyle="1" w:styleId="363">
    <w:name w:val="Пункт36"/>
  </w:style>
  <w:style w:type="numbering" w:customStyle="1" w:styleId="760">
    <w:name w:val="Нет списка76"/>
    <w:next w:val="a3"/>
    <w:uiPriority w:val="99"/>
    <w:semiHidden/>
    <w:unhideWhenUsed/>
  </w:style>
  <w:style w:type="numbering" w:customStyle="1" w:styleId="136">
    <w:name w:val="Нет списка136"/>
    <w:next w:val="a3"/>
    <w:uiPriority w:val="99"/>
    <w:semiHidden/>
    <w:unhideWhenUsed/>
  </w:style>
  <w:style w:type="numbering" w:customStyle="1" w:styleId="11360">
    <w:name w:val="Нет списка1136"/>
    <w:next w:val="a3"/>
    <w:uiPriority w:val="99"/>
    <w:semiHidden/>
    <w:unhideWhenUsed/>
  </w:style>
  <w:style w:type="numbering" w:customStyle="1" w:styleId="226">
    <w:name w:val="Нет списка226"/>
    <w:next w:val="a3"/>
    <w:uiPriority w:val="99"/>
    <w:semiHidden/>
    <w:unhideWhenUsed/>
  </w:style>
  <w:style w:type="numbering" w:customStyle="1" w:styleId="326">
    <w:name w:val="Нет списка326"/>
    <w:next w:val="a3"/>
    <w:uiPriority w:val="99"/>
    <w:semiHidden/>
    <w:unhideWhenUsed/>
  </w:style>
  <w:style w:type="numbering" w:customStyle="1" w:styleId="461">
    <w:name w:val="Больш. марк.46"/>
  </w:style>
  <w:style w:type="numbering" w:customStyle="1" w:styleId="462">
    <w:name w:val="Пункт46"/>
  </w:style>
  <w:style w:type="numbering" w:customStyle="1" w:styleId="850">
    <w:name w:val="Нет списка85"/>
    <w:next w:val="a3"/>
    <w:uiPriority w:val="99"/>
    <w:semiHidden/>
    <w:unhideWhenUsed/>
  </w:style>
  <w:style w:type="numbering" w:customStyle="1" w:styleId="1450">
    <w:name w:val="Нет списка145"/>
    <w:next w:val="a3"/>
    <w:uiPriority w:val="99"/>
    <w:semiHidden/>
    <w:unhideWhenUsed/>
  </w:style>
  <w:style w:type="numbering" w:customStyle="1" w:styleId="11450">
    <w:name w:val="Нет списка1145"/>
    <w:next w:val="a3"/>
    <w:uiPriority w:val="99"/>
    <w:semiHidden/>
    <w:unhideWhenUsed/>
  </w:style>
  <w:style w:type="numbering" w:customStyle="1" w:styleId="2350">
    <w:name w:val="Нет списка235"/>
    <w:next w:val="a3"/>
    <w:uiPriority w:val="99"/>
    <w:semiHidden/>
    <w:unhideWhenUsed/>
  </w:style>
  <w:style w:type="numbering" w:customStyle="1" w:styleId="335">
    <w:name w:val="Нет списка335"/>
    <w:next w:val="a3"/>
    <w:uiPriority w:val="99"/>
    <w:semiHidden/>
    <w:unhideWhenUsed/>
  </w:style>
  <w:style w:type="numbering" w:customStyle="1" w:styleId="552">
    <w:name w:val="Больш. марк.55"/>
  </w:style>
  <w:style w:type="numbering" w:customStyle="1" w:styleId="553">
    <w:name w:val="Пункт55"/>
  </w:style>
  <w:style w:type="numbering" w:customStyle="1" w:styleId="11125">
    <w:name w:val="Нет списка11125"/>
    <w:next w:val="a3"/>
    <w:uiPriority w:val="99"/>
    <w:semiHidden/>
    <w:unhideWhenUsed/>
  </w:style>
  <w:style w:type="numbering" w:customStyle="1" w:styleId="1111115">
    <w:name w:val="Нет списка1111115"/>
    <w:next w:val="a3"/>
    <w:uiPriority w:val="99"/>
    <w:semiHidden/>
    <w:unhideWhenUsed/>
  </w:style>
  <w:style w:type="numbering" w:customStyle="1" w:styleId="415">
    <w:name w:val="Нет списка415"/>
    <w:next w:val="a3"/>
    <w:uiPriority w:val="99"/>
    <w:semiHidden/>
    <w:unhideWhenUsed/>
  </w:style>
  <w:style w:type="numbering" w:customStyle="1" w:styleId="12150">
    <w:name w:val="Нет списка1215"/>
    <w:next w:val="a3"/>
    <w:uiPriority w:val="99"/>
    <w:semiHidden/>
    <w:unhideWhenUsed/>
  </w:style>
  <w:style w:type="numbering" w:customStyle="1" w:styleId="112150">
    <w:name w:val="Нет списка11215"/>
    <w:next w:val="a3"/>
    <w:uiPriority w:val="99"/>
    <w:semiHidden/>
    <w:unhideWhenUsed/>
  </w:style>
  <w:style w:type="numbering" w:customStyle="1" w:styleId="11111115">
    <w:name w:val="Нет списка11111115"/>
    <w:next w:val="a3"/>
    <w:uiPriority w:val="99"/>
    <w:semiHidden/>
    <w:unhideWhenUsed/>
  </w:style>
  <w:style w:type="numbering" w:customStyle="1" w:styleId="2115">
    <w:name w:val="Нет списка2115"/>
    <w:next w:val="a3"/>
    <w:uiPriority w:val="99"/>
    <w:semiHidden/>
    <w:unhideWhenUsed/>
  </w:style>
  <w:style w:type="numbering" w:customStyle="1" w:styleId="3115">
    <w:name w:val="Нет списка3115"/>
    <w:next w:val="a3"/>
    <w:uiPriority w:val="99"/>
    <w:semiHidden/>
    <w:unhideWhenUsed/>
  </w:style>
  <w:style w:type="numbering" w:customStyle="1" w:styleId="1152">
    <w:name w:val="Больш. марк.115"/>
  </w:style>
  <w:style w:type="numbering" w:customStyle="1" w:styleId="1153">
    <w:name w:val="Пункт115"/>
  </w:style>
  <w:style w:type="numbering" w:customStyle="1" w:styleId="515">
    <w:name w:val="Нет списка515"/>
    <w:next w:val="a3"/>
    <w:uiPriority w:val="99"/>
    <w:semiHidden/>
    <w:unhideWhenUsed/>
  </w:style>
  <w:style w:type="numbering" w:customStyle="1" w:styleId="2151">
    <w:name w:val="Больш. марк.215"/>
  </w:style>
  <w:style w:type="numbering" w:customStyle="1" w:styleId="2152">
    <w:name w:val="Пункт215"/>
  </w:style>
  <w:style w:type="numbering" w:customStyle="1" w:styleId="6150">
    <w:name w:val="Нет списка615"/>
    <w:next w:val="a3"/>
    <w:uiPriority w:val="99"/>
    <w:semiHidden/>
    <w:unhideWhenUsed/>
  </w:style>
  <w:style w:type="numbering" w:customStyle="1" w:styleId="3151">
    <w:name w:val="Больш. марк.315"/>
  </w:style>
  <w:style w:type="numbering" w:customStyle="1" w:styleId="3152">
    <w:name w:val="Пункт315"/>
  </w:style>
  <w:style w:type="numbering" w:customStyle="1" w:styleId="7150">
    <w:name w:val="Нет списка715"/>
    <w:next w:val="a3"/>
    <w:uiPriority w:val="99"/>
    <w:semiHidden/>
    <w:unhideWhenUsed/>
  </w:style>
  <w:style w:type="numbering" w:customStyle="1" w:styleId="13150">
    <w:name w:val="Нет списка1315"/>
    <w:next w:val="a3"/>
    <w:uiPriority w:val="99"/>
    <w:semiHidden/>
    <w:unhideWhenUsed/>
  </w:style>
  <w:style w:type="numbering" w:customStyle="1" w:styleId="113150">
    <w:name w:val="Нет списка11315"/>
    <w:next w:val="a3"/>
    <w:uiPriority w:val="99"/>
    <w:semiHidden/>
    <w:unhideWhenUsed/>
  </w:style>
  <w:style w:type="numbering" w:customStyle="1" w:styleId="22150">
    <w:name w:val="Нет списка2215"/>
    <w:next w:val="a3"/>
    <w:uiPriority w:val="99"/>
    <w:semiHidden/>
    <w:unhideWhenUsed/>
  </w:style>
  <w:style w:type="numbering" w:customStyle="1" w:styleId="32150">
    <w:name w:val="Нет списка3215"/>
    <w:next w:val="a3"/>
    <w:uiPriority w:val="99"/>
    <w:semiHidden/>
    <w:unhideWhenUsed/>
  </w:style>
  <w:style w:type="numbering" w:customStyle="1" w:styleId="4150">
    <w:name w:val="Больш. марк.415"/>
  </w:style>
  <w:style w:type="numbering" w:customStyle="1" w:styleId="4151">
    <w:name w:val="Пункт415"/>
  </w:style>
  <w:style w:type="numbering" w:customStyle="1" w:styleId="922">
    <w:name w:val="Нет списка92"/>
    <w:next w:val="a3"/>
    <w:uiPriority w:val="99"/>
    <w:semiHidden/>
    <w:unhideWhenUsed/>
  </w:style>
  <w:style w:type="numbering" w:customStyle="1" w:styleId="1520">
    <w:name w:val="Нет списка152"/>
    <w:next w:val="a3"/>
    <w:uiPriority w:val="99"/>
    <w:semiHidden/>
    <w:unhideWhenUsed/>
  </w:style>
  <w:style w:type="numbering" w:customStyle="1" w:styleId="2424">
    <w:name w:val="Нет списка242"/>
    <w:next w:val="a3"/>
    <w:uiPriority w:val="99"/>
    <w:semiHidden/>
    <w:unhideWhenUsed/>
  </w:style>
  <w:style w:type="numbering" w:customStyle="1" w:styleId="3422">
    <w:name w:val="Нет списка342"/>
    <w:next w:val="a3"/>
    <w:uiPriority w:val="99"/>
    <w:semiHidden/>
    <w:unhideWhenUsed/>
  </w:style>
  <w:style w:type="table" w:customStyle="1" w:styleId="TableNormal124">
    <w:name w:val="Table Normal12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520">
    <w:name w:val="Нет списка1152"/>
    <w:next w:val="a3"/>
    <w:uiPriority w:val="99"/>
    <w:semiHidden/>
    <w:unhideWhenUsed/>
  </w:style>
  <w:style w:type="numbering" w:customStyle="1" w:styleId="11132">
    <w:name w:val="Нет списка11132"/>
    <w:next w:val="a3"/>
    <w:uiPriority w:val="99"/>
    <w:semiHidden/>
    <w:unhideWhenUsed/>
  </w:style>
  <w:style w:type="numbering" w:customStyle="1" w:styleId="4222">
    <w:name w:val="Нет списка422"/>
    <w:next w:val="a3"/>
    <w:uiPriority w:val="99"/>
    <w:semiHidden/>
    <w:unhideWhenUsed/>
  </w:style>
  <w:style w:type="numbering" w:customStyle="1" w:styleId="1222">
    <w:name w:val="Нет списка1222"/>
    <w:next w:val="a3"/>
    <w:uiPriority w:val="99"/>
    <w:semiHidden/>
    <w:unhideWhenUsed/>
  </w:style>
  <w:style w:type="numbering" w:customStyle="1" w:styleId="11222">
    <w:name w:val="Нет списка11222"/>
    <w:next w:val="a3"/>
    <w:uiPriority w:val="99"/>
    <w:semiHidden/>
    <w:unhideWhenUsed/>
  </w:style>
  <w:style w:type="numbering" w:customStyle="1" w:styleId="111122">
    <w:name w:val="Нет списка111122"/>
    <w:next w:val="a3"/>
    <w:uiPriority w:val="99"/>
    <w:semiHidden/>
    <w:unhideWhenUsed/>
  </w:style>
  <w:style w:type="numbering" w:customStyle="1" w:styleId="21220">
    <w:name w:val="Нет списка2122"/>
    <w:next w:val="a3"/>
    <w:uiPriority w:val="99"/>
    <w:semiHidden/>
    <w:unhideWhenUsed/>
  </w:style>
  <w:style w:type="numbering" w:customStyle="1" w:styleId="31220">
    <w:name w:val="Нет списка3122"/>
    <w:next w:val="a3"/>
    <w:uiPriority w:val="99"/>
    <w:semiHidden/>
    <w:unhideWhenUsed/>
  </w:style>
  <w:style w:type="numbering" w:customStyle="1" w:styleId="5220">
    <w:name w:val="Нет списка522"/>
    <w:next w:val="a3"/>
    <w:uiPriority w:val="99"/>
    <w:semiHidden/>
    <w:unhideWhenUsed/>
  </w:style>
  <w:style w:type="table" w:customStyle="1" w:styleId="TableNormal324">
    <w:name w:val="Table Normal32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22">
    <w:name w:val="Нет списка622"/>
    <w:next w:val="a3"/>
    <w:uiPriority w:val="99"/>
    <w:semiHidden/>
    <w:unhideWhenUsed/>
  </w:style>
  <w:style w:type="numbering" w:customStyle="1" w:styleId="722">
    <w:name w:val="Нет списка722"/>
    <w:next w:val="a3"/>
    <w:uiPriority w:val="99"/>
    <w:semiHidden/>
    <w:unhideWhenUsed/>
  </w:style>
  <w:style w:type="numbering" w:customStyle="1" w:styleId="1322">
    <w:name w:val="Нет списка1322"/>
    <w:next w:val="a3"/>
    <w:uiPriority w:val="99"/>
    <w:semiHidden/>
    <w:unhideWhenUsed/>
  </w:style>
  <w:style w:type="numbering" w:customStyle="1" w:styleId="11322">
    <w:name w:val="Нет списка11322"/>
    <w:next w:val="a3"/>
    <w:uiPriority w:val="99"/>
    <w:semiHidden/>
    <w:unhideWhenUsed/>
  </w:style>
  <w:style w:type="numbering" w:customStyle="1" w:styleId="22220">
    <w:name w:val="Нет списка2222"/>
    <w:next w:val="a3"/>
    <w:uiPriority w:val="99"/>
    <w:semiHidden/>
    <w:unhideWhenUsed/>
  </w:style>
  <w:style w:type="numbering" w:customStyle="1" w:styleId="32220">
    <w:name w:val="Нет списка3222"/>
    <w:next w:val="a3"/>
    <w:uiPriority w:val="99"/>
    <w:semiHidden/>
    <w:unhideWhenUsed/>
  </w:style>
  <w:style w:type="numbering" w:customStyle="1" w:styleId="8120">
    <w:name w:val="Нет списка812"/>
    <w:next w:val="a3"/>
    <w:uiPriority w:val="99"/>
    <w:semiHidden/>
    <w:unhideWhenUsed/>
  </w:style>
  <w:style w:type="numbering" w:customStyle="1" w:styleId="14120">
    <w:name w:val="Нет списка1412"/>
    <w:next w:val="a3"/>
    <w:uiPriority w:val="99"/>
    <w:semiHidden/>
    <w:unhideWhenUsed/>
  </w:style>
  <w:style w:type="numbering" w:customStyle="1" w:styleId="11412">
    <w:name w:val="Нет списка11412"/>
    <w:next w:val="a3"/>
    <w:uiPriority w:val="99"/>
    <w:semiHidden/>
    <w:unhideWhenUsed/>
  </w:style>
  <w:style w:type="numbering" w:customStyle="1" w:styleId="23120">
    <w:name w:val="Нет списка2312"/>
    <w:next w:val="a3"/>
    <w:uiPriority w:val="99"/>
    <w:semiHidden/>
    <w:unhideWhenUsed/>
  </w:style>
  <w:style w:type="numbering" w:customStyle="1" w:styleId="33120">
    <w:name w:val="Нет списка3312"/>
    <w:next w:val="a3"/>
    <w:uiPriority w:val="99"/>
    <w:semiHidden/>
    <w:unhideWhenUsed/>
  </w:style>
  <w:style w:type="numbering" w:customStyle="1" w:styleId="5122">
    <w:name w:val="Больш. марк.512"/>
  </w:style>
  <w:style w:type="numbering" w:customStyle="1" w:styleId="5123">
    <w:name w:val="Пункт512"/>
  </w:style>
  <w:style w:type="numbering" w:customStyle="1" w:styleId="111212">
    <w:name w:val="Нет списка111212"/>
    <w:next w:val="a3"/>
    <w:uiPriority w:val="99"/>
    <w:semiHidden/>
    <w:unhideWhenUsed/>
  </w:style>
  <w:style w:type="numbering" w:customStyle="1" w:styleId="1111122">
    <w:name w:val="Нет списка1111122"/>
    <w:next w:val="a3"/>
    <w:uiPriority w:val="99"/>
    <w:semiHidden/>
    <w:unhideWhenUsed/>
  </w:style>
  <w:style w:type="numbering" w:customStyle="1" w:styleId="41120">
    <w:name w:val="Нет списка4112"/>
    <w:next w:val="a3"/>
    <w:uiPriority w:val="99"/>
    <w:semiHidden/>
    <w:unhideWhenUsed/>
  </w:style>
  <w:style w:type="numbering" w:customStyle="1" w:styleId="12112">
    <w:name w:val="Нет списка12112"/>
    <w:next w:val="a3"/>
    <w:uiPriority w:val="99"/>
    <w:semiHidden/>
    <w:unhideWhenUsed/>
  </w:style>
  <w:style w:type="numbering" w:customStyle="1" w:styleId="112112">
    <w:name w:val="Нет списка112112"/>
    <w:next w:val="a3"/>
    <w:uiPriority w:val="99"/>
    <w:semiHidden/>
    <w:unhideWhenUsed/>
  </w:style>
  <w:style w:type="numbering" w:customStyle="1" w:styleId="111111113">
    <w:name w:val="Нет списка111111113"/>
    <w:next w:val="a3"/>
    <w:uiPriority w:val="99"/>
    <w:semiHidden/>
    <w:unhideWhenUsed/>
  </w:style>
  <w:style w:type="numbering" w:customStyle="1" w:styleId="211120">
    <w:name w:val="Нет списка21112"/>
    <w:next w:val="a3"/>
    <w:uiPriority w:val="99"/>
    <w:semiHidden/>
    <w:unhideWhenUsed/>
  </w:style>
  <w:style w:type="numbering" w:customStyle="1" w:styleId="311120">
    <w:name w:val="Нет списка31112"/>
    <w:next w:val="a3"/>
    <w:uiPriority w:val="99"/>
    <w:semiHidden/>
    <w:unhideWhenUsed/>
  </w:style>
  <w:style w:type="numbering" w:customStyle="1" w:styleId="11126">
    <w:name w:val="Больш. марк.1112"/>
  </w:style>
  <w:style w:type="numbering" w:customStyle="1" w:styleId="11127">
    <w:name w:val="Пункт1112"/>
  </w:style>
  <w:style w:type="numbering" w:customStyle="1" w:styleId="51120">
    <w:name w:val="Нет списка5112"/>
    <w:next w:val="a3"/>
    <w:uiPriority w:val="99"/>
    <w:semiHidden/>
    <w:unhideWhenUsed/>
  </w:style>
  <w:style w:type="numbering" w:customStyle="1" w:styleId="6112">
    <w:name w:val="Нет списка6112"/>
    <w:next w:val="a3"/>
    <w:uiPriority w:val="99"/>
    <w:semiHidden/>
    <w:unhideWhenUsed/>
  </w:style>
  <w:style w:type="numbering" w:customStyle="1" w:styleId="7112">
    <w:name w:val="Нет списка7112"/>
    <w:next w:val="a3"/>
    <w:uiPriority w:val="99"/>
    <w:semiHidden/>
    <w:unhideWhenUsed/>
  </w:style>
  <w:style w:type="numbering" w:customStyle="1" w:styleId="13112">
    <w:name w:val="Нет списка13112"/>
    <w:next w:val="a3"/>
    <w:uiPriority w:val="99"/>
    <w:semiHidden/>
    <w:unhideWhenUsed/>
  </w:style>
  <w:style w:type="numbering" w:customStyle="1" w:styleId="113112">
    <w:name w:val="Нет списка113112"/>
    <w:next w:val="a3"/>
    <w:uiPriority w:val="99"/>
    <w:semiHidden/>
    <w:unhideWhenUsed/>
  </w:style>
  <w:style w:type="numbering" w:customStyle="1" w:styleId="221120">
    <w:name w:val="Нет списка22112"/>
    <w:next w:val="a3"/>
    <w:uiPriority w:val="99"/>
    <w:semiHidden/>
    <w:unhideWhenUsed/>
  </w:style>
  <w:style w:type="numbering" w:customStyle="1" w:styleId="321120">
    <w:name w:val="Нет списка32112"/>
    <w:next w:val="a3"/>
    <w:uiPriority w:val="99"/>
    <w:semiHidden/>
    <w:unhideWhenUsed/>
  </w:style>
  <w:style w:type="numbering" w:customStyle="1" w:styleId="623">
    <w:name w:val="Больш. марк.62"/>
  </w:style>
  <w:style w:type="numbering" w:customStyle="1" w:styleId="624">
    <w:name w:val="Пункт62"/>
  </w:style>
  <w:style w:type="numbering" w:customStyle="1" w:styleId="1223">
    <w:name w:val="Больш. марк.122"/>
  </w:style>
  <w:style w:type="numbering" w:customStyle="1" w:styleId="1224">
    <w:name w:val="Пункт122"/>
  </w:style>
  <w:style w:type="numbering" w:customStyle="1" w:styleId="2232">
    <w:name w:val="Больш. марк.223"/>
  </w:style>
  <w:style w:type="numbering" w:customStyle="1" w:styleId="2233">
    <w:name w:val="Пункт223"/>
  </w:style>
  <w:style w:type="numbering" w:customStyle="1" w:styleId="3232">
    <w:name w:val="Больш. марк.323"/>
  </w:style>
  <w:style w:type="numbering" w:customStyle="1" w:styleId="3233">
    <w:name w:val="Пункт323"/>
  </w:style>
  <w:style w:type="numbering" w:customStyle="1" w:styleId="4230">
    <w:name w:val="Больш. марк.423"/>
  </w:style>
  <w:style w:type="numbering" w:customStyle="1" w:styleId="4231">
    <w:name w:val="Пункт423"/>
  </w:style>
  <w:style w:type="numbering" w:customStyle="1" w:styleId="1111111112">
    <w:name w:val="Нет списка1111111112"/>
    <w:next w:val="a3"/>
    <w:uiPriority w:val="99"/>
    <w:semiHidden/>
    <w:unhideWhenUsed/>
  </w:style>
  <w:style w:type="numbering" w:customStyle="1" w:styleId="21122">
    <w:name w:val="Больш. марк.2112"/>
  </w:style>
  <w:style w:type="numbering" w:customStyle="1" w:styleId="21123">
    <w:name w:val="Пункт2112"/>
  </w:style>
  <w:style w:type="numbering" w:customStyle="1" w:styleId="31122">
    <w:name w:val="Больш. марк.3112"/>
  </w:style>
  <w:style w:type="numbering" w:customStyle="1" w:styleId="31123">
    <w:name w:val="Пункт3112"/>
  </w:style>
  <w:style w:type="numbering" w:customStyle="1" w:styleId="41121">
    <w:name w:val="Больш. марк.4112"/>
  </w:style>
  <w:style w:type="numbering" w:customStyle="1" w:styleId="41122">
    <w:name w:val="Пункт4112"/>
  </w:style>
  <w:style w:type="numbering" w:customStyle="1" w:styleId="1022">
    <w:name w:val="Нет списка102"/>
    <w:next w:val="a3"/>
    <w:uiPriority w:val="99"/>
    <w:semiHidden/>
    <w:unhideWhenUsed/>
  </w:style>
  <w:style w:type="numbering" w:customStyle="1" w:styleId="1620">
    <w:name w:val="Нет списка162"/>
    <w:next w:val="a3"/>
    <w:uiPriority w:val="99"/>
    <w:semiHidden/>
    <w:unhideWhenUsed/>
  </w:style>
  <w:style w:type="numbering" w:customStyle="1" w:styleId="1162">
    <w:name w:val="Нет списка1162"/>
    <w:next w:val="a3"/>
    <w:uiPriority w:val="99"/>
    <w:semiHidden/>
    <w:unhideWhenUsed/>
  </w:style>
  <w:style w:type="numbering" w:customStyle="1" w:styleId="2520">
    <w:name w:val="Нет списка252"/>
    <w:next w:val="a3"/>
    <w:uiPriority w:val="99"/>
    <w:semiHidden/>
    <w:unhideWhenUsed/>
  </w:style>
  <w:style w:type="numbering" w:customStyle="1" w:styleId="3520">
    <w:name w:val="Нет списка352"/>
    <w:next w:val="a3"/>
    <w:uiPriority w:val="99"/>
    <w:semiHidden/>
    <w:unhideWhenUsed/>
  </w:style>
  <w:style w:type="numbering" w:customStyle="1" w:styleId="723">
    <w:name w:val="Больш. марк.72"/>
  </w:style>
  <w:style w:type="numbering" w:customStyle="1" w:styleId="724">
    <w:name w:val="Пункт72"/>
  </w:style>
  <w:style w:type="numbering" w:customStyle="1" w:styleId="11142">
    <w:name w:val="Нет списка11142"/>
    <w:next w:val="a3"/>
    <w:uiPriority w:val="99"/>
    <w:semiHidden/>
    <w:unhideWhenUsed/>
  </w:style>
  <w:style w:type="numbering" w:customStyle="1" w:styleId="111132">
    <w:name w:val="Нет списка111132"/>
    <w:next w:val="a3"/>
    <w:uiPriority w:val="99"/>
    <w:semiHidden/>
    <w:unhideWhenUsed/>
  </w:style>
  <w:style w:type="numbering" w:customStyle="1" w:styleId="4322">
    <w:name w:val="Нет списка432"/>
    <w:next w:val="a3"/>
    <w:uiPriority w:val="99"/>
    <w:semiHidden/>
    <w:unhideWhenUsed/>
  </w:style>
  <w:style w:type="numbering" w:customStyle="1" w:styleId="1232">
    <w:name w:val="Нет списка1232"/>
    <w:next w:val="a3"/>
    <w:uiPriority w:val="99"/>
    <w:semiHidden/>
    <w:unhideWhenUsed/>
  </w:style>
  <w:style w:type="numbering" w:customStyle="1" w:styleId="11232">
    <w:name w:val="Нет списка11232"/>
    <w:next w:val="a3"/>
    <w:uiPriority w:val="99"/>
    <w:semiHidden/>
    <w:unhideWhenUsed/>
  </w:style>
  <w:style w:type="numbering" w:customStyle="1" w:styleId="1111132">
    <w:name w:val="Нет списка1111132"/>
    <w:next w:val="a3"/>
    <w:uiPriority w:val="99"/>
    <w:semiHidden/>
    <w:unhideWhenUsed/>
  </w:style>
  <w:style w:type="numbering" w:customStyle="1" w:styleId="21320">
    <w:name w:val="Нет списка2132"/>
    <w:next w:val="a3"/>
    <w:uiPriority w:val="99"/>
    <w:semiHidden/>
    <w:unhideWhenUsed/>
  </w:style>
  <w:style w:type="numbering" w:customStyle="1" w:styleId="31320">
    <w:name w:val="Нет списка3132"/>
    <w:next w:val="a3"/>
    <w:uiPriority w:val="99"/>
    <w:semiHidden/>
    <w:unhideWhenUsed/>
  </w:style>
  <w:style w:type="numbering" w:customStyle="1" w:styleId="1323">
    <w:name w:val="Больш. марк.132"/>
  </w:style>
  <w:style w:type="numbering" w:customStyle="1" w:styleId="1324">
    <w:name w:val="Пункт132"/>
  </w:style>
  <w:style w:type="numbering" w:customStyle="1" w:styleId="5320">
    <w:name w:val="Нет списка532"/>
    <w:next w:val="a3"/>
    <w:uiPriority w:val="99"/>
    <w:semiHidden/>
    <w:unhideWhenUsed/>
  </w:style>
  <w:style w:type="numbering" w:customStyle="1" w:styleId="2332">
    <w:name w:val="Больш. марк.233"/>
  </w:style>
  <w:style w:type="numbering" w:customStyle="1" w:styleId="2333">
    <w:name w:val="Пункт233"/>
  </w:style>
  <w:style w:type="numbering" w:customStyle="1" w:styleId="632">
    <w:name w:val="Нет списка632"/>
    <w:next w:val="a3"/>
    <w:uiPriority w:val="99"/>
    <w:semiHidden/>
    <w:unhideWhenUsed/>
  </w:style>
  <w:style w:type="numbering" w:customStyle="1" w:styleId="3332">
    <w:name w:val="Больш. марк.333"/>
  </w:style>
  <w:style w:type="numbering" w:customStyle="1" w:styleId="3333">
    <w:name w:val="Пункт333"/>
  </w:style>
  <w:style w:type="numbering" w:customStyle="1" w:styleId="732">
    <w:name w:val="Нет списка732"/>
    <w:next w:val="a3"/>
    <w:uiPriority w:val="99"/>
    <w:semiHidden/>
    <w:unhideWhenUsed/>
  </w:style>
  <w:style w:type="numbering" w:customStyle="1" w:styleId="1332">
    <w:name w:val="Нет списка1332"/>
    <w:next w:val="a3"/>
    <w:uiPriority w:val="99"/>
    <w:semiHidden/>
    <w:unhideWhenUsed/>
  </w:style>
  <w:style w:type="numbering" w:customStyle="1" w:styleId="11332">
    <w:name w:val="Нет списка11332"/>
    <w:next w:val="a3"/>
    <w:uiPriority w:val="99"/>
    <w:semiHidden/>
    <w:unhideWhenUsed/>
  </w:style>
  <w:style w:type="numbering" w:customStyle="1" w:styleId="22320">
    <w:name w:val="Нет списка2232"/>
    <w:next w:val="a3"/>
    <w:uiPriority w:val="99"/>
    <w:semiHidden/>
    <w:unhideWhenUsed/>
  </w:style>
  <w:style w:type="numbering" w:customStyle="1" w:styleId="32320">
    <w:name w:val="Нет списка3232"/>
    <w:next w:val="a3"/>
    <w:uiPriority w:val="99"/>
    <w:semiHidden/>
    <w:unhideWhenUsed/>
  </w:style>
  <w:style w:type="numbering" w:customStyle="1" w:styleId="4330">
    <w:name w:val="Больш. марк.433"/>
  </w:style>
  <w:style w:type="numbering" w:customStyle="1" w:styleId="4331">
    <w:name w:val="Пункт433"/>
  </w:style>
  <w:style w:type="numbering" w:customStyle="1" w:styleId="8220">
    <w:name w:val="Нет списка822"/>
    <w:next w:val="a3"/>
    <w:uiPriority w:val="99"/>
    <w:semiHidden/>
    <w:unhideWhenUsed/>
  </w:style>
  <w:style w:type="numbering" w:customStyle="1" w:styleId="1422">
    <w:name w:val="Нет списка1422"/>
    <w:next w:val="a3"/>
    <w:uiPriority w:val="99"/>
    <w:semiHidden/>
    <w:unhideWhenUsed/>
  </w:style>
  <w:style w:type="numbering" w:customStyle="1" w:styleId="11422">
    <w:name w:val="Нет списка11422"/>
    <w:next w:val="a3"/>
    <w:uiPriority w:val="99"/>
    <w:semiHidden/>
    <w:unhideWhenUsed/>
  </w:style>
  <w:style w:type="numbering" w:customStyle="1" w:styleId="23220">
    <w:name w:val="Нет списка2322"/>
    <w:next w:val="a3"/>
    <w:uiPriority w:val="99"/>
    <w:semiHidden/>
    <w:unhideWhenUsed/>
  </w:style>
  <w:style w:type="numbering" w:customStyle="1" w:styleId="33220">
    <w:name w:val="Нет списка3322"/>
    <w:next w:val="a3"/>
    <w:uiPriority w:val="99"/>
    <w:semiHidden/>
    <w:unhideWhenUsed/>
  </w:style>
  <w:style w:type="numbering" w:customStyle="1" w:styleId="5221">
    <w:name w:val="Больш. марк.522"/>
  </w:style>
  <w:style w:type="numbering" w:customStyle="1" w:styleId="5222">
    <w:name w:val="Пункт522"/>
  </w:style>
  <w:style w:type="numbering" w:customStyle="1" w:styleId="111222">
    <w:name w:val="Нет списка111222"/>
    <w:next w:val="a3"/>
    <w:uiPriority w:val="99"/>
    <w:semiHidden/>
    <w:unhideWhenUsed/>
  </w:style>
  <w:style w:type="numbering" w:customStyle="1" w:styleId="11111122">
    <w:name w:val="Нет списка11111122"/>
    <w:next w:val="a3"/>
    <w:uiPriority w:val="99"/>
    <w:semiHidden/>
    <w:unhideWhenUsed/>
  </w:style>
  <w:style w:type="numbering" w:customStyle="1" w:styleId="41220">
    <w:name w:val="Нет списка4122"/>
    <w:next w:val="a3"/>
    <w:uiPriority w:val="99"/>
    <w:semiHidden/>
    <w:unhideWhenUsed/>
  </w:style>
  <w:style w:type="numbering" w:customStyle="1" w:styleId="12122">
    <w:name w:val="Нет списка12122"/>
    <w:next w:val="a3"/>
    <w:uiPriority w:val="99"/>
    <w:semiHidden/>
    <w:unhideWhenUsed/>
  </w:style>
  <w:style w:type="numbering" w:customStyle="1" w:styleId="112122">
    <w:name w:val="Нет списка112122"/>
    <w:next w:val="a3"/>
    <w:uiPriority w:val="99"/>
    <w:semiHidden/>
    <w:unhideWhenUsed/>
  </w:style>
  <w:style w:type="numbering" w:customStyle="1" w:styleId="111111122">
    <w:name w:val="Нет списка111111122"/>
    <w:next w:val="a3"/>
    <w:uiPriority w:val="99"/>
    <w:semiHidden/>
    <w:unhideWhenUsed/>
  </w:style>
  <w:style w:type="numbering" w:customStyle="1" w:styleId="211220">
    <w:name w:val="Нет списка21122"/>
    <w:next w:val="a3"/>
    <w:uiPriority w:val="99"/>
    <w:semiHidden/>
    <w:unhideWhenUsed/>
  </w:style>
  <w:style w:type="numbering" w:customStyle="1" w:styleId="311220">
    <w:name w:val="Нет списка31122"/>
    <w:next w:val="a3"/>
    <w:uiPriority w:val="99"/>
    <w:semiHidden/>
    <w:unhideWhenUsed/>
  </w:style>
  <w:style w:type="numbering" w:customStyle="1" w:styleId="11220">
    <w:name w:val="Больш. марк.1122"/>
  </w:style>
  <w:style w:type="numbering" w:customStyle="1" w:styleId="11223">
    <w:name w:val="Пункт1122"/>
  </w:style>
  <w:style w:type="numbering" w:customStyle="1" w:styleId="51220">
    <w:name w:val="Нет списка5122"/>
    <w:next w:val="a3"/>
    <w:uiPriority w:val="99"/>
    <w:semiHidden/>
    <w:unhideWhenUsed/>
  </w:style>
  <w:style w:type="numbering" w:customStyle="1" w:styleId="21221">
    <w:name w:val="Больш. марк.2122"/>
  </w:style>
  <w:style w:type="numbering" w:customStyle="1" w:styleId="21222">
    <w:name w:val="Пункт2122"/>
  </w:style>
  <w:style w:type="numbering" w:customStyle="1" w:styleId="6122">
    <w:name w:val="Нет списка6122"/>
    <w:next w:val="a3"/>
    <w:uiPriority w:val="99"/>
    <w:semiHidden/>
    <w:unhideWhenUsed/>
  </w:style>
  <w:style w:type="numbering" w:customStyle="1" w:styleId="31221">
    <w:name w:val="Больш. марк.3122"/>
  </w:style>
  <w:style w:type="numbering" w:customStyle="1" w:styleId="31222">
    <w:name w:val="Пункт3122"/>
  </w:style>
  <w:style w:type="numbering" w:customStyle="1" w:styleId="7122">
    <w:name w:val="Нет списка7122"/>
    <w:next w:val="a3"/>
    <w:uiPriority w:val="99"/>
    <w:semiHidden/>
    <w:unhideWhenUsed/>
  </w:style>
  <w:style w:type="numbering" w:customStyle="1" w:styleId="13122">
    <w:name w:val="Нет списка13122"/>
    <w:next w:val="a3"/>
    <w:uiPriority w:val="99"/>
    <w:semiHidden/>
    <w:unhideWhenUsed/>
  </w:style>
  <w:style w:type="numbering" w:customStyle="1" w:styleId="113122">
    <w:name w:val="Нет списка113122"/>
    <w:next w:val="a3"/>
    <w:uiPriority w:val="99"/>
    <w:semiHidden/>
    <w:unhideWhenUsed/>
  </w:style>
  <w:style w:type="numbering" w:customStyle="1" w:styleId="22122">
    <w:name w:val="Нет списка22122"/>
    <w:next w:val="a3"/>
    <w:uiPriority w:val="99"/>
    <w:semiHidden/>
    <w:unhideWhenUsed/>
  </w:style>
  <w:style w:type="numbering" w:customStyle="1" w:styleId="32122">
    <w:name w:val="Нет списка32122"/>
    <w:next w:val="a3"/>
    <w:uiPriority w:val="99"/>
    <w:semiHidden/>
    <w:unhideWhenUsed/>
  </w:style>
  <w:style w:type="numbering" w:customStyle="1" w:styleId="41221">
    <w:name w:val="Больш. марк.4122"/>
  </w:style>
  <w:style w:type="numbering" w:customStyle="1" w:styleId="41222">
    <w:name w:val="Пункт4122"/>
  </w:style>
  <w:style w:type="numbering" w:customStyle="1" w:styleId="1720">
    <w:name w:val="Нет списка172"/>
    <w:next w:val="a3"/>
    <w:uiPriority w:val="99"/>
    <w:semiHidden/>
    <w:unhideWhenUsed/>
  </w:style>
  <w:style w:type="numbering" w:customStyle="1" w:styleId="1822">
    <w:name w:val="Нет списка182"/>
    <w:next w:val="a3"/>
    <w:uiPriority w:val="99"/>
    <w:semiHidden/>
    <w:unhideWhenUsed/>
  </w:style>
  <w:style w:type="numbering" w:customStyle="1" w:styleId="1172">
    <w:name w:val="Нет списка1172"/>
    <w:next w:val="a3"/>
    <w:uiPriority w:val="99"/>
    <w:semiHidden/>
    <w:unhideWhenUsed/>
  </w:style>
  <w:style w:type="numbering" w:customStyle="1" w:styleId="2620">
    <w:name w:val="Нет списка262"/>
    <w:next w:val="a3"/>
    <w:uiPriority w:val="99"/>
    <w:semiHidden/>
    <w:unhideWhenUsed/>
  </w:style>
  <w:style w:type="numbering" w:customStyle="1" w:styleId="3620">
    <w:name w:val="Нет списка362"/>
    <w:next w:val="a3"/>
    <w:uiPriority w:val="99"/>
    <w:semiHidden/>
    <w:unhideWhenUsed/>
  </w:style>
  <w:style w:type="numbering" w:customStyle="1" w:styleId="823">
    <w:name w:val="Больш. марк.82"/>
  </w:style>
  <w:style w:type="numbering" w:customStyle="1" w:styleId="824">
    <w:name w:val="Пункт82"/>
  </w:style>
  <w:style w:type="numbering" w:customStyle="1" w:styleId="11152">
    <w:name w:val="Нет списка11152"/>
    <w:next w:val="a3"/>
    <w:uiPriority w:val="99"/>
    <w:semiHidden/>
    <w:unhideWhenUsed/>
  </w:style>
  <w:style w:type="numbering" w:customStyle="1" w:styleId="111142">
    <w:name w:val="Нет списка111142"/>
    <w:next w:val="a3"/>
    <w:uiPriority w:val="99"/>
    <w:semiHidden/>
    <w:unhideWhenUsed/>
  </w:style>
  <w:style w:type="numbering" w:customStyle="1" w:styleId="4422">
    <w:name w:val="Нет списка442"/>
    <w:next w:val="a3"/>
    <w:uiPriority w:val="99"/>
    <w:semiHidden/>
    <w:unhideWhenUsed/>
  </w:style>
  <w:style w:type="numbering" w:customStyle="1" w:styleId="1242">
    <w:name w:val="Нет списка1242"/>
    <w:next w:val="a3"/>
    <w:uiPriority w:val="99"/>
    <w:semiHidden/>
    <w:unhideWhenUsed/>
  </w:style>
  <w:style w:type="numbering" w:customStyle="1" w:styleId="11242">
    <w:name w:val="Нет списка11242"/>
    <w:next w:val="a3"/>
    <w:uiPriority w:val="99"/>
    <w:semiHidden/>
    <w:unhideWhenUsed/>
  </w:style>
  <w:style w:type="numbering" w:customStyle="1" w:styleId="1111142">
    <w:name w:val="Нет списка1111142"/>
    <w:next w:val="a3"/>
    <w:uiPriority w:val="99"/>
    <w:semiHidden/>
    <w:unhideWhenUsed/>
  </w:style>
  <w:style w:type="numbering" w:customStyle="1" w:styleId="21420">
    <w:name w:val="Нет списка2142"/>
    <w:next w:val="a3"/>
    <w:uiPriority w:val="99"/>
    <w:semiHidden/>
    <w:unhideWhenUsed/>
  </w:style>
  <w:style w:type="numbering" w:customStyle="1" w:styleId="31420">
    <w:name w:val="Нет списка3142"/>
    <w:next w:val="a3"/>
    <w:uiPriority w:val="99"/>
    <w:semiHidden/>
    <w:unhideWhenUsed/>
  </w:style>
  <w:style w:type="numbering" w:customStyle="1" w:styleId="1423">
    <w:name w:val="Больш. марк.142"/>
  </w:style>
  <w:style w:type="numbering" w:customStyle="1" w:styleId="1424">
    <w:name w:val="Пункт142"/>
  </w:style>
  <w:style w:type="numbering" w:customStyle="1" w:styleId="5420">
    <w:name w:val="Нет списка542"/>
    <w:next w:val="a3"/>
    <w:uiPriority w:val="99"/>
    <w:semiHidden/>
    <w:unhideWhenUsed/>
  </w:style>
  <w:style w:type="numbering" w:customStyle="1" w:styleId="2430">
    <w:name w:val="Больш. марк.243"/>
  </w:style>
  <w:style w:type="numbering" w:customStyle="1" w:styleId="2431">
    <w:name w:val="Пункт243"/>
  </w:style>
  <w:style w:type="numbering" w:customStyle="1" w:styleId="642">
    <w:name w:val="Нет списка642"/>
    <w:next w:val="a3"/>
    <w:uiPriority w:val="99"/>
    <w:semiHidden/>
    <w:unhideWhenUsed/>
  </w:style>
  <w:style w:type="numbering" w:customStyle="1" w:styleId="3430">
    <w:name w:val="Больш. марк.343"/>
  </w:style>
  <w:style w:type="numbering" w:customStyle="1" w:styleId="3431">
    <w:name w:val="Пункт343"/>
  </w:style>
  <w:style w:type="numbering" w:customStyle="1" w:styleId="742">
    <w:name w:val="Нет списка742"/>
    <w:next w:val="a3"/>
    <w:uiPriority w:val="99"/>
    <w:semiHidden/>
    <w:unhideWhenUsed/>
  </w:style>
  <w:style w:type="numbering" w:customStyle="1" w:styleId="1342">
    <w:name w:val="Нет списка1342"/>
    <w:next w:val="a3"/>
    <w:uiPriority w:val="99"/>
    <w:semiHidden/>
    <w:unhideWhenUsed/>
  </w:style>
  <w:style w:type="numbering" w:customStyle="1" w:styleId="11342">
    <w:name w:val="Нет списка11342"/>
    <w:next w:val="a3"/>
    <w:uiPriority w:val="99"/>
    <w:semiHidden/>
    <w:unhideWhenUsed/>
  </w:style>
  <w:style w:type="numbering" w:customStyle="1" w:styleId="2242">
    <w:name w:val="Нет списка2242"/>
    <w:next w:val="a3"/>
    <w:uiPriority w:val="99"/>
    <w:semiHidden/>
    <w:unhideWhenUsed/>
  </w:style>
  <w:style w:type="numbering" w:customStyle="1" w:styleId="3242">
    <w:name w:val="Нет списка3242"/>
    <w:next w:val="a3"/>
    <w:uiPriority w:val="99"/>
    <w:semiHidden/>
    <w:unhideWhenUsed/>
  </w:style>
  <w:style w:type="numbering" w:customStyle="1" w:styleId="4430">
    <w:name w:val="Больш. марк.443"/>
  </w:style>
  <w:style w:type="numbering" w:customStyle="1" w:styleId="4431">
    <w:name w:val="Пункт443"/>
  </w:style>
  <w:style w:type="numbering" w:customStyle="1" w:styleId="832">
    <w:name w:val="Нет списка832"/>
    <w:next w:val="a3"/>
    <w:uiPriority w:val="99"/>
    <w:semiHidden/>
    <w:unhideWhenUsed/>
  </w:style>
  <w:style w:type="numbering" w:customStyle="1" w:styleId="1432">
    <w:name w:val="Нет списка1432"/>
    <w:next w:val="a3"/>
    <w:uiPriority w:val="99"/>
    <w:semiHidden/>
    <w:unhideWhenUsed/>
  </w:style>
  <w:style w:type="numbering" w:customStyle="1" w:styleId="11432">
    <w:name w:val="Нет списка11432"/>
    <w:next w:val="a3"/>
    <w:uiPriority w:val="99"/>
    <w:semiHidden/>
    <w:unhideWhenUsed/>
  </w:style>
  <w:style w:type="numbering" w:customStyle="1" w:styleId="23320">
    <w:name w:val="Нет списка2332"/>
    <w:next w:val="a3"/>
    <w:uiPriority w:val="99"/>
    <w:semiHidden/>
    <w:unhideWhenUsed/>
  </w:style>
  <w:style w:type="numbering" w:customStyle="1" w:styleId="33320">
    <w:name w:val="Нет списка3332"/>
    <w:next w:val="a3"/>
    <w:uiPriority w:val="99"/>
    <w:semiHidden/>
    <w:unhideWhenUsed/>
  </w:style>
  <w:style w:type="numbering" w:customStyle="1" w:styleId="5321">
    <w:name w:val="Больш. марк.532"/>
  </w:style>
  <w:style w:type="numbering" w:customStyle="1" w:styleId="5322">
    <w:name w:val="Пункт532"/>
  </w:style>
  <w:style w:type="numbering" w:customStyle="1" w:styleId="111232">
    <w:name w:val="Нет списка111232"/>
    <w:next w:val="a3"/>
    <w:uiPriority w:val="99"/>
    <w:semiHidden/>
    <w:unhideWhenUsed/>
  </w:style>
  <w:style w:type="numbering" w:customStyle="1" w:styleId="11111132">
    <w:name w:val="Нет списка11111132"/>
    <w:next w:val="a3"/>
    <w:uiPriority w:val="99"/>
    <w:semiHidden/>
    <w:unhideWhenUsed/>
  </w:style>
  <w:style w:type="numbering" w:customStyle="1" w:styleId="41320">
    <w:name w:val="Нет списка4132"/>
    <w:next w:val="a3"/>
    <w:uiPriority w:val="99"/>
    <w:semiHidden/>
    <w:unhideWhenUsed/>
  </w:style>
  <w:style w:type="numbering" w:customStyle="1" w:styleId="12132">
    <w:name w:val="Нет списка12132"/>
    <w:next w:val="a3"/>
    <w:uiPriority w:val="99"/>
    <w:semiHidden/>
    <w:unhideWhenUsed/>
  </w:style>
  <w:style w:type="numbering" w:customStyle="1" w:styleId="112132">
    <w:name w:val="Нет списка112132"/>
    <w:next w:val="a3"/>
    <w:uiPriority w:val="99"/>
    <w:semiHidden/>
    <w:unhideWhenUsed/>
  </w:style>
  <w:style w:type="numbering" w:customStyle="1" w:styleId="111111132">
    <w:name w:val="Нет списка111111132"/>
    <w:next w:val="a3"/>
    <w:uiPriority w:val="99"/>
    <w:semiHidden/>
    <w:unhideWhenUsed/>
  </w:style>
  <w:style w:type="numbering" w:customStyle="1" w:styleId="21132">
    <w:name w:val="Нет списка21132"/>
    <w:next w:val="a3"/>
    <w:uiPriority w:val="99"/>
    <w:semiHidden/>
    <w:unhideWhenUsed/>
  </w:style>
  <w:style w:type="numbering" w:customStyle="1" w:styleId="31132">
    <w:name w:val="Нет списка31132"/>
    <w:next w:val="a3"/>
    <w:uiPriority w:val="99"/>
    <w:semiHidden/>
    <w:unhideWhenUsed/>
  </w:style>
  <w:style w:type="numbering" w:customStyle="1" w:styleId="11323">
    <w:name w:val="Больш. марк.1132"/>
  </w:style>
  <w:style w:type="numbering" w:customStyle="1" w:styleId="11324">
    <w:name w:val="Пункт1132"/>
  </w:style>
  <w:style w:type="numbering" w:customStyle="1" w:styleId="5132">
    <w:name w:val="Нет списка5132"/>
    <w:next w:val="a3"/>
    <w:uiPriority w:val="99"/>
    <w:semiHidden/>
    <w:unhideWhenUsed/>
  </w:style>
  <w:style w:type="numbering" w:customStyle="1" w:styleId="21321">
    <w:name w:val="Больш. марк.2132"/>
  </w:style>
  <w:style w:type="numbering" w:customStyle="1" w:styleId="21322">
    <w:name w:val="Пункт2132"/>
  </w:style>
  <w:style w:type="numbering" w:customStyle="1" w:styleId="6132">
    <w:name w:val="Нет списка6132"/>
    <w:next w:val="a3"/>
    <w:uiPriority w:val="99"/>
    <w:semiHidden/>
    <w:unhideWhenUsed/>
  </w:style>
  <w:style w:type="numbering" w:customStyle="1" w:styleId="31321">
    <w:name w:val="Больш. марк.3132"/>
  </w:style>
  <w:style w:type="numbering" w:customStyle="1" w:styleId="31322">
    <w:name w:val="Пункт3132"/>
  </w:style>
  <w:style w:type="numbering" w:customStyle="1" w:styleId="7132">
    <w:name w:val="Нет списка7132"/>
    <w:next w:val="a3"/>
    <w:uiPriority w:val="99"/>
    <w:semiHidden/>
    <w:unhideWhenUsed/>
  </w:style>
  <w:style w:type="numbering" w:customStyle="1" w:styleId="13132">
    <w:name w:val="Нет списка13132"/>
    <w:next w:val="a3"/>
    <w:uiPriority w:val="99"/>
    <w:semiHidden/>
    <w:unhideWhenUsed/>
  </w:style>
  <w:style w:type="numbering" w:customStyle="1" w:styleId="113132">
    <w:name w:val="Нет списка113132"/>
    <w:next w:val="a3"/>
    <w:uiPriority w:val="99"/>
    <w:semiHidden/>
    <w:unhideWhenUsed/>
  </w:style>
  <w:style w:type="numbering" w:customStyle="1" w:styleId="22132">
    <w:name w:val="Нет списка22132"/>
    <w:next w:val="a3"/>
    <w:uiPriority w:val="99"/>
    <w:semiHidden/>
    <w:unhideWhenUsed/>
  </w:style>
  <w:style w:type="numbering" w:customStyle="1" w:styleId="32132">
    <w:name w:val="Нет списка32132"/>
    <w:next w:val="a3"/>
    <w:uiPriority w:val="99"/>
    <w:semiHidden/>
    <w:unhideWhenUsed/>
  </w:style>
  <w:style w:type="numbering" w:customStyle="1" w:styleId="41321">
    <w:name w:val="Больш. марк.4132"/>
  </w:style>
  <w:style w:type="numbering" w:customStyle="1" w:styleId="41322">
    <w:name w:val="Пункт4132"/>
  </w:style>
  <w:style w:type="numbering" w:customStyle="1" w:styleId="22120">
    <w:name w:val="Больш. марк.2212"/>
  </w:style>
  <w:style w:type="numbering" w:customStyle="1" w:styleId="22123">
    <w:name w:val="Пункт2212"/>
  </w:style>
  <w:style w:type="numbering" w:customStyle="1" w:styleId="32120">
    <w:name w:val="Больш. марк.3212"/>
  </w:style>
  <w:style w:type="numbering" w:customStyle="1" w:styleId="32123">
    <w:name w:val="Пункт3212"/>
  </w:style>
  <w:style w:type="numbering" w:customStyle="1" w:styleId="42120">
    <w:name w:val="Больш. марк.4212"/>
  </w:style>
  <w:style w:type="numbering" w:customStyle="1" w:styleId="42121">
    <w:name w:val="Пункт4212"/>
  </w:style>
  <w:style w:type="numbering" w:customStyle="1" w:styleId="23121">
    <w:name w:val="Больш. марк.2312"/>
  </w:style>
  <w:style w:type="numbering" w:customStyle="1" w:styleId="23122">
    <w:name w:val="Пункт2312"/>
  </w:style>
  <w:style w:type="numbering" w:customStyle="1" w:styleId="33121">
    <w:name w:val="Больш. марк.3312"/>
  </w:style>
  <w:style w:type="numbering" w:customStyle="1" w:styleId="33122">
    <w:name w:val="Пункт3312"/>
  </w:style>
  <w:style w:type="numbering" w:customStyle="1" w:styleId="43120">
    <w:name w:val="Больш. марк.4312"/>
  </w:style>
  <w:style w:type="numbering" w:customStyle="1" w:styleId="43121">
    <w:name w:val="Пункт4312"/>
  </w:style>
  <w:style w:type="numbering" w:customStyle="1" w:styleId="2412">
    <w:name w:val="Больш. марк.2412"/>
    <w:pPr>
      <w:numPr>
        <w:numId w:val="3"/>
      </w:numPr>
    </w:pPr>
  </w:style>
  <w:style w:type="numbering" w:customStyle="1" w:styleId="24120">
    <w:name w:val="Пункт2412"/>
    <w:pPr>
      <w:numPr>
        <w:numId w:val="4"/>
      </w:numPr>
    </w:pPr>
  </w:style>
  <w:style w:type="numbering" w:customStyle="1" w:styleId="3412">
    <w:name w:val="Больш. марк.3412"/>
    <w:pPr>
      <w:numPr>
        <w:numId w:val="5"/>
      </w:numPr>
    </w:pPr>
  </w:style>
  <w:style w:type="numbering" w:customStyle="1" w:styleId="34120">
    <w:name w:val="Пункт3412"/>
    <w:pPr>
      <w:numPr>
        <w:numId w:val="6"/>
      </w:numPr>
    </w:pPr>
  </w:style>
  <w:style w:type="numbering" w:customStyle="1" w:styleId="44120">
    <w:name w:val="Больш. марк.4412"/>
    <w:pPr>
      <w:numPr>
        <w:numId w:val="14"/>
      </w:numPr>
    </w:pPr>
  </w:style>
  <w:style w:type="numbering" w:customStyle="1" w:styleId="4412">
    <w:name w:val="Пункт4412"/>
    <w:pPr>
      <w:numPr>
        <w:numId w:val="2"/>
      </w:numPr>
    </w:pPr>
  </w:style>
  <w:style w:type="numbering" w:customStyle="1" w:styleId="11111111112">
    <w:name w:val="Нет списка11111111112"/>
    <w:next w:val="a3"/>
    <w:uiPriority w:val="99"/>
    <w:semiHidden/>
    <w:unhideWhenUsed/>
  </w:style>
  <w:style w:type="numbering" w:customStyle="1" w:styleId="1920">
    <w:name w:val="Нет списка192"/>
    <w:next w:val="a3"/>
    <w:uiPriority w:val="99"/>
    <w:semiHidden/>
    <w:unhideWhenUsed/>
  </w:style>
  <w:style w:type="numbering" w:customStyle="1" w:styleId="303">
    <w:name w:val="Нет списка30"/>
    <w:next w:val="a3"/>
    <w:uiPriority w:val="99"/>
    <w:semiHidden/>
    <w:unhideWhenUsed/>
  </w:style>
  <w:style w:type="table" w:customStyle="1" w:styleId="371">
    <w:name w:val="Сетка таблицы37"/>
    <w:basedOn w:val="a2"/>
    <w:next w:val="aff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4z0">
    <w:name w:val="WW8Num4z0"/>
    <w:rPr>
      <w:rFonts w:cs="Times New Roman"/>
    </w:rPr>
  </w:style>
  <w:style w:type="character" w:customStyle="1" w:styleId="afffff1">
    <w:name w:val="Абзац списка Знак"/>
    <w:uiPriority w:val="34"/>
    <w:rPr>
      <w:rFonts w:ascii="Times New Roman" w:hAnsi="Times New Roman"/>
      <w:sz w:val="28"/>
      <w:szCs w:val="22"/>
      <w:lang w:eastAsia="en-US"/>
    </w:rPr>
  </w:style>
  <w:style w:type="paragraph" w:customStyle="1" w:styleId="4">
    <w:name w:val="Стиль4"/>
    <w:basedOn w:val="6"/>
    <w:link w:val="4b"/>
    <w:qFormat/>
    <w:pPr>
      <w:keepNext w:val="0"/>
      <w:keepLines w:val="0"/>
      <w:numPr>
        <w:numId w:val="13"/>
      </w:numPr>
      <w:spacing w:before="0"/>
      <w:contextualSpacing/>
      <w:jc w:val="center"/>
    </w:pPr>
    <w:rPr>
      <w:rFonts w:ascii="Times New Roman" w:hAnsi="Times New Roman"/>
      <w:b/>
      <w:i w:val="0"/>
      <w:iCs w:val="0"/>
      <w:sz w:val="28"/>
      <w:szCs w:val="28"/>
      <w:lang w:eastAsia="en-US"/>
    </w:rPr>
  </w:style>
  <w:style w:type="character" w:customStyle="1" w:styleId="4b">
    <w:name w:val="Стиль4 Знак"/>
    <w:link w:val="4"/>
    <w:rPr>
      <w:rFonts w:ascii="Times New Roman" w:eastAsia="Times New Roman" w:hAnsi="Times New Roman"/>
      <w:b/>
      <w:color w:val="243F60"/>
      <w:sz w:val="28"/>
      <w:szCs w:val="28"/>
      <w:lang w:eastAsia="en-US"/>
    </w:rPr>
  </w:style>
  <w:style w:type="paragraph" w:customStyle="1" w:styleId="formattext">
    <w:name w:val="formattext"/>
    <w:basedOn w:val="a0"/>
    <w:pPr>
      <w:spacing w:before="100" w:beforeAutospacing="1" w:after="100" w:afterAutospacing="1"/>
    </w:pPr>
    <w:rPr>
      <w:szCs w:val="24"/>
    </w:rPr>
  </w:style>
  <w:style w:type="paragraph" w:styleId="afffff2">
    <w:name w:val="annotation subject"/>
    <w:basedOn w:val="afffa"/>
    <w:next w:val="afffa"/>
    <w:link w:val="afffff3"/>
    <w:semiHidden/>
    <w:unhideWhenUsed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fffff3">
    <w:name w:val="Тема примечания Знак"/>
    <w:basedOn w:val="afff9"/>
    <w:link w:val="afffff2"/>
    <w:semiHidden/>
    <w:rPr>
      <w:rFonts w:ascii="Times New Roman" w:eastAsia="Times New Roman" w:hAnsi="Times New Roman"/>
      <w:b/>
      <w:bCs/>
      <w:sz w:val="24"/>
      <w:szCs w:val="24"/>
    </w:rPr>
  </w:style>
  <w:style w:type="paragraph" w:styleId="afffff4">
    <w:name w:val="Title"/>
    <w:basedOn w:val="a0"/>
    <w:next w:val="a0"/>
    <w:link w:val="afffff5"/>
    <w:qFormat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sz w:val="52"/>
      <w:szCs w:val="52"/>
    </w:rPr>
  </w:style>
  <w:style w:type="character" w:customStyle="1" w:styleId="afffff5">
    <w:name w:val="Заголовок Знак"/>
    <w:basedOn w:val="a1"/>
    <w:link w:val="afffff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NoSpacingChar">
    <w:name w:val="No Spacing Char"/>
    <w:link w:val="19"/>
    <w:rPr>
      <w:rFonts w:eastAsia="Times New Roman"/>
      <w:sz w:val="22"/>
      <w:szCs w:val="22"/>
      <w:lang w:eastAsia="en-US"/>
    </w:rPr>
  </w:style>
  <w:style w:type="paragraph" w:customStyle="1" w:styleId="219">
    <w:name w:val="Цитата 21"/>
    <w:basedOn w:val="a0"/>
    <w:next w:val="a0"/>
    <w:link w:val="QuoteChar"/>
    <w:rPr>
      <w:rFonts w:ascii="Calibri" w:hAnsi="Calibri"/>
      <w:i/>
      <w:iCs/>
      <w:color w:val="000000"/>
      <w:sz w:val="20"/>
    </w:rPr>
  </w:style>
  <w:style w:type="character" w:customStyle="1" w:styleId="QuoteChar">
    <w:name w:val="Quote Char"/>
    <w:link w:val="219"/>
    <w:rPr>
      <w:rFonts w:eastAsia="Times New Roman"/>
      <w:i/>
      <w:iCs/>
      <w:color w:val="000000"/>
    </w:rPr>
  </w:style>
  <w:style w:type="paragraph" w:customStyle="1" w:styleId="1ff1">
    <w:name w:val="Выделенная цитата1"/>
    <w:basedOn w:val="a0"/>
    <w:next w:val="a0"/>
    <w:link w:val="IntenseQuoteChar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</w:rPr>
  </w:style>
  <w:style w:type="character" w:customStyle="1" w:styleId="IntenseQuoteChar">
    <w:name w:val="Intense Quote Char"/>
    <w:link w:val="1ff1"/>
    <w:rPr>
      <w:rFonts w:eastAsia="Times New Roman"/>
      <w:b/>
      <w:bCs/>
      <w:i/>
      <w:iCs/>
      <w:color w:val="4F81BD"/>
    </w:rPr>
  </w:style>
  <w:style w:type="character" w:customStyle="1" w:styleId="1ff2">
    <w:name w:val="Слабое выделение1"/>
    <w:rPr>
      <w:i/>
      <w:color w:val="808080"/>
    </w:rPr>
  </w:style>
  <w:style w:type="character" w:customStyle="1" w:styleId="1ff3">
    <w:name w:val="Сильное выделение1"/>
    <w:rPr>
      <w:b/>
      <w:i/>
      <w:color w:val="4F81BD"/>
    </w:rPr>
  </w:style>
  <w:style w:type="character" w:customStyle="1" w:styleId="1ff4">
    <w:name w:val="Слабая ссылка1"/>
    <w:rPr>
      <w:smallCaps/>
      <w:color w:val="C0504D"/>
      <w:u w:val="single"/>
    </w:rPr>
  </w:style>
  <w:style w:type="character" w:customStyle="1" w:styleId="1ff5">
    <w:name w:val="Сильная ссылка1"/>
    <w:rPr>
      <w:b/>
      <w:smallCaps/>
      <w:color w:val="C0504D"/>
      <w:spacing w:val="5"/>
      <w:u w:val="single"/>
    </w:rPr>
  </w:style>
  <w:style w:type="character" w:customStyle="1" w:styleId="1ff6">
    <w:name w:val="Название книги1"/>
    <w:rPr>
      <w:b/>
      <w:smallCaps/>
      <w:spacing w:val="5"/>
    </w:rPr>
  </w:style>
  <w:style w:type="paragraph" w:customStyle="1" w:styleId="1ff7">
    <w:name w:val="Заголовок оглавления1"/>
    <w:basedOn w:val="1"/>
    <w:next w:val="a0"/>
    <w:pPr>
      <w:outlineLvl w:val="9"/>
    </w:pPr>
    <w:rPr>
      <w:rFonts w:eastAsia="Calibri"/>
    </w:rPr>
  </w:style>
  <w:style w:type="paragraph" w:customStyle="1" w:styleId="78">
    <w:name w:val="Знак Знак7"/>
    <w:basedOn w:val="a0"/>
    <w:next w:val="2"/>
    <w:pPr>
      <w:spacing w:after="160" w:line="240" w:lineRule="exact"/>
    </w:pPr>
    <w:rPr>
      <w:rFonts w:eastAsia="Calibri"/>
      <w:color w:val="000000"/>
      <w:sz w:val="22"/>
      <w:szCs w:val="22"/>
      <w:lang w:val="en-US" w:eastAsia="en-US"/>
    </w:rPr>
  </w:style>
  <w:style w:type="paragraph" w:customStyle="1" w:styleId="4c">
    <w:name w:val="Абзац списка4"/>
    <w:basedOn w:val="a0"/>
    <w:pPr>
      <w:ind w:left="708"/>
    </w:pPr>
    <w:rPr>
      <w:szCs w:val="24"/>
    </w:rPr>
  </w:style>
  <w:style w:type="paragraph" w:customStyle="1" w:styleId="2f8">
    <w:name w:val="Знак Знак2"/>
    <w:basedOn w:val="a0"/>
    <w:next w:val="2"/>
    <w:pPr>
      <w:spacing w:after="160" w:line="240" w:lineRule="exact"/>
    </w:pPr>
    <w:rPr>
      <w:rFonts w:eastAsia="Calibri"/>
      <w:color w:val="000000"/>
      <w:sz w:val="22"/>
      <w:szCs w:val="22"/>
      <w:lang w:val="en-US" w:eastAsia="en-US"/>
    </w:rPr>
  </w:style>
  <w:style w:type="character" w:customStyle="1" w:styleId="im-mess-stack--tools">
    <w:name w:val="im-mess-stack--tools"/>
    <w:rPr>
      <w:rFonts w:cs="Times New Roman"/>
    </w:rPr>
  </w:style>
  <w:style w:type="character" w:customStyle="1" w:styleId="imtypingname">
    <w:name w:val="_im_typing_name"/>
    <w:rPr>
      <w:rFonts w:cs="Times New Roman"/>
    </w:rPr>
  </w:style>
  <w:style w:type="paragraph" w:customStyle="1" w:styleId="pj">
    <w:name w:val="pj"/>
    <w:basedOn w:val="a0"/>
    <w:pPr>
      <w:spacing w:before="100" w:beforeAutospacing="1" w:after="100" w:afterAutospacing="1"/>
    </w:pPr>
    <w:rPr>
      <w:rFonts w:eastAsia="Calibri"/>
      <w:szCs w:val="24"/>
    </w:rPr>
  </w:style>
  <w:style w:type="character" w:customStyle="1" w:styleId="2f9">
    <w:name w:val="Основной текст (2) + Полужирный"/>
    <w:rPr>
      <w:rFonts w:ascii="Arial Narrow" w:hAnsi="Arial Narrow"/>
      <w:b/>
      <w:color w:val="000000"/>
      <w:spacing w:val="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4d">
    <w:name w:val="Основной текст (4)_"/>
    <w:link w:val="4e"/>
    <w:rPr>
      <w:rFonts w:ascii="Arial Narrow" w:hAnsi="Arial Narrow"/>
      <w:b/>
      <w:shd w:val="clear" w:color="auto" w:fill="FFFFFF"/>
    </w:rPr>
  </w:style>
  <w:style w:type="paragraph" w:customStyle="1" w:styleId="4e">
    <w:name w:val="Основной текст (4)"/>
    <w:basedOn w:val="a0"/>
    <w:link w:val="4d"/>
    <w:pPr>
      <w:widowControl w:val="0"/>
      <w:shd w:val="clear" w:color="auto" w:fill="FFFFFF"/>
      <w:spacing w:before="480" w:after="240" w:line="240" w:lineRule="atLeast"/>
    </w:pPr>
    <w:rPr>
      <w:rFonts w:ascii="Arial Narrow" w:eastAsia="Calibri" w:hAnsi="Arial Narrow"/>
      <w:b/>
      <w:sz w:val="20"/>
      <w:shd w:val="clear" w:color="auto" w:fill="FFFFFF"/>
    </w:rPr>
  </w:style>
  <w:style w:type="paragraph" w:customStyle="1" w:styleId="db9fe9049761426654245bb2dd862eecmsonormal">
    <w:name w:val="db9fe9049761426654245bb2dd862eecmsonormal"/>
    <w:basedOn w:val="a0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3f0">
    <w:name w:val="3"/>
    <w:basedOn w:val="a0"/>
    <w:pPr>
      <w:spacing w:before="240" w:line="288" w:lineRule="auto"/>
      <w:ind w:left="1588" w:firstLine="0"/>
      <w:jc w:val="left"/>
    </w:pPr>
    <w:rPr>
      <w:rFonts w:ascii="Arial" w:hAnsi="Arial"/>
      <w:b/>
      <w:caps/>
      <w:sz w:val="40"/>
    </w:rPr>
  </w:style>
  <w:style w:type="paragraph" w:customStyle="1" w:styleId="docdata">
    <w:name w:val="docdata"/>
    <w:basedOn w:val="a0"/>
    <w:pPr>
      <w:spacing w:before="100" w:beforeAutospacing="1" w:after="100" w:afterAutospacing="1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3634C-8710-452D-A844-BE0AE92D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70</Pages>
  <Words>16664</Words>
  <Characters>94991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PHILka.RU</Company>
  <LinksUpToDate>false</LinksUpToDate>
  <CharactersWithSpaces>111433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Белуш Анна Валерьевна</cp:lastModifiedBy>
  <cp:revision>24</cp:revision>
  <cp:lastPrinted>2025-12-22T10:24:00Z</cp:lastPrinted>
  <dcterms:created xsi:type="dcterms:W3CDTF">2025-12-16T08:59:00Z</dcterms:created>
  <dcterms:modified xsi:type="dcterms:W3CDTF">2025-12-22T10:24:00Z</dcterms:modified>
</cp:coreProperties>
</file>